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F5" w:rsidRPr="005B612C" w:rsidRDefault="00320027" w:rsidP="001D75F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RESOLUÇÃO</w:t>
      </w:r>
      <w:r w:rsidR="006B79BC">
        <w:rPr>
          <w:rFonts w:ascii="Tahoma" w:hAnsi="Tahoma" w:cs="Tahoma"/>
          <w:b/>
        </w:rPr>
        <w:t xml:space="preserve"> Nº </w:t>
      </w:r>
      <w:r>
        <w:rPr>
          <w:rFonts w:ascii="Tahoma" w:hAnsi="Tahoma" w:cs="Tahoma"/>
          <w:b/>
        </w:rPr>
        <w:t>004/CC</w:t>
      </w:r>
      <w:r w:rsidR="006B79BC">
        <w:rPr>
          <w:rFonts w:ascii="Tahoma" w:hAnsi="Tahoma" w:cs="Tahoma"/>
          <w:b/>
        </w:rPr>
        <w:t xml:space="preserve">, DE </w:t>
      </w:r>
      <w:r>
        <w:rPr>
          <w:rFonts w:ascii="Tahoma" w:hAnsi="Tahoma" w:cs="Tahoma"/>
          <w:b/>
        </w:rPr>
        <w:t>02 DE SETEMBRO</w:t>
      </w:r>
      <w:r w:rsidR="006B79BC">
        <w:rPr>
          <w:rFonts w:ascii="Tahoma" w:hAnsi="Tahoma" w:cs="Tahoma"/>
          <w:b/>
        </w:rPr>
        <w:t xml:space="preserve"> DE 2021</w:t>
      </w:r>
      <w:r>
        <w:rPr>
          <w:rFonts w:ascii="Tahoma" w:hAnsi="Tahoma" w:cs="Tahoma"/>
          <w:b/>
        </w:rPr>
        <w:t>.</w:t>
      </w:r>
    </w:p>
    <w:p w:rsidR="001D75F5" w:rsidRPr="005B612C" w:rsidRDefault="001D75F5" w:rsidP="001D75F5">
      <w:pPr>
        <w:jc w:val="center"/>
        <w:rPr>
          <w:rFonts w:ascii="Tahoma" w:hAnsi="Tahoma" w:cs="Tahoma"/>
          <w:b/>
        </w:rPr>
      </w:pPr>
    </w:p>
    <w:p w:rsidR="001D75F5" w:rsidRDefault="001D75F5" w:rsidP="001D75F5">
      <w:pPr>
        <w:ind w:left="3686"/>
        <w:rPr>
          <w:rFonts w:ascii="Tahoma" w:hAnsi="Tahoma" w:cs="Tahoma"/>
          <w:sz w:val="20"/>
          <w:szCs w:val="20"/>
        </w:rPr>
      </w:pPr>
      <w:r w:rsidRPr="005B612C">
        <w:rPr>
          <w:rFonts w:ascii="Tahoma" w:hAnsi="Tahoma" w:cs="Tahoma"/>
          <w:sz w:val="20"/>
          <w:szCs w:val="20"/>
        </w:rPr>
        <w:t xml:space="preserve">Estabelece procedimento de apuração de denúncias ou irregularidades na concessão de benefícios previdenciários. </w:t>
      </w:r>
    </w:p>
    <w:p w:rsidR="005B612C" w:rsidRDefault="005B612C" w:rsidP="005B612C">
      <w:pPr>
        <w:rPr>
          <w:rFonts w:ascii="Tahoma" w:hAnsi="Tahoma" w:cs="Tahoma"/>
          <w:sz w:val="20"/>
          <w:szCs w:val="20"/>
        </w:rPr>
      </w:pPr>
    </w:p>
    <w:p w:rsidR="00E307BA" w:rsidRPr="007F28B3" w:rsidRDefault="00E307BA" w:rsidP="005B612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F28B3">
        <w:rPr>
          <w:rFonts w:ascii="Tahoma" w:hAnsi="Tahoma" w:cs="Tahoma"/>
          <w:sz w:val="20"/>
          <w:szCs w:val="20"/>
        </w:rPr>
        <w:t xml:space="preserve">O </w:t>
      </w:r>
      <w:r w:rsidR="007F28B3" w:rsidRPr="007F28B3">
        <w:rPr>
          <w:rFonts w:ascii="Tahoma" w:hAnsi="Tahoma" w:cs="Tahoma"/>
          <w:b/>
          <w:sz w:val="20"/>
          <w:szCs w:val="20"/>
        </w:rPr>
        <w:t xml:space="preserve">CONSELHO CURADOR </w:t>
      </w:r>
      <w:r w:rsidR="007F28B3">
        <w:rPr>
          <w:rFonts w:ascii="Tahoma" w:hAnsi="Tahoma" w:cs="Tahoma"/>
          <w:sz w:val="20"/>
          <w:szCs w:val="20"/>
        </w:rPr>
        <w:t xml:space="preserve">do Instituto de Previdência Social dos Servidores do município de Dourados/MS - </w:t>
      </w:r>
      <w:proofErr w:type="spellStart"/>
      <w:r w:rsidR="007F28B3">
        <w:rPr>
          <w:rFonts w:ascii="Tahoma" w:hAnsi="Tahoma" w:cs="Tahoma"/>
          <w:sz w:val="20"/>
          <w:szCs w:val="20"/>
        </w:rPr>
        <w:t>PreviD</w:t>
      </w:r>
      <w:proofErr w:type="spellEnd"/>
      <w:r w:rsidR="007F28B3">
        <w:rPr>
          <w:rFonts w:ascii="Tahoma" w:hAnsi="Tahoma" w:cs="Tahoma"/>
          <w:sz w:val="20"/>
          <w:szCs w:val="20"/>
        </w:rPr>
        <w:t xml:space="preserve">, no uso da atribuição que lhe confere o artigo 34, I, da Lei Complementar municipal nº 108/2006, e de acordo com o </w:t>
      </w:r>
      <w:r>
        <w:rPr>
          <w:rFonts w:ascii="Tahoma" w:hAnsi="Tahoma" w:cs="Tahoma"/>
          <w:sz w:val="20"/>
          <w:szCs w:val="20"/>
        </w:rPr>
        <w:t>disposto no artigo 5º, LV, da Constituição Federal;</w:t>
      </w:r>
      <w:r w:rsidR="007F28B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Lei</w:t>
      </w:r>
      <w:r w:rsidR="007F28B3">
        <w:rPr>
          <w:rFonts w:ascii="Tahoma" w:hAnsi="Tahoma" w:cs="Tahoma"/>
          <w:sz w:val="20"/>
          <w:szCs w:val="20"/>
        </w:rPr>
        <w:t xml:space="preserve"> municipal</w:t>
      </w:r>
      <w:r>
        <w:rPr>
          <w:rFonts w:ascii="Tahoma" w:hAnsi="Tahoma" w:cs="Tahoma"/>
          <w:sz w:val="20"/>
          <w:szCs w:val="20"/>
        </w:rPr>
        <w:t xml:space="preserve"> nº 2551/2003</w:t>
      </w:r>
      <w:r w:rsidR="007F28B3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Lei Complementar municipal nº 107/2006</w:t>
      </w:r>
      <w:r w:rsidR="007F28B3">
        <w:rPr>
          <w:rFonts w:ascii="Tahoma" w:hAnsi="Tahoma" w:cs="Tahoma"/>
          <w:sz w:val="20"/>
          <w:szCs w:val="20"/>
        </w:rPr>
        <w:t xml:space="preserve"> e Lei Complementar municipal nº 108/2006, </w:t>
      </w:r>
      <w:r w:rsidR="007F28B3" w:rsidRPr="007F28B3">
        <w:rPr>
          <w:rFonts w:ascii="Tahoma" w:hAnsi="Tahoma" w:cs="Tahoma"/>
          <w:b/>
          <w:sz w:val="20"/>
          <w:szCs w:val="20"/>
        </w:rPr>
        <w:t>RESOLVE:</w:t>
      </w:r>
      <w:r w:rsidRPr="007F28B3">
        <w:rPr>
          <w:rFonts w:ascii="Tahoma" w:hAnsi="Tahoma" w:cs="Tahoma"/>
          <w:b/>
          <w:sz w:val="20"/>
          <w:szCs w:val="20"/>
        </w:rPr>
        <w:t xml:space="preserve"> </w:t>
      </w:r>
    </w:p>
    <w:p w:rsidR="007F28B3" w:rsidRDefault="007F28B3" w:rsidP="005B61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7F28B3" w:rsidRPr="00917D29" w:rsidRDefault="007F28B3" w:rsidP="0019294D">
      <w:pPr>
        <w:tabs>
          <w:tab w:val="left" w:pos="142"/>
        </w:tabs>
        <w:ind w:left="1410" w:hanging="1410"/>
        <w:rPr>
          <w:rFonts w:ascii="Tahoma" w:hAnsi="Tahoma" w:cs="Tahoma"/>
          <w:sz w:val="20"/>
          <w:szCs w:val="20"/>
        </w:rPr>
      </w:pPr>
      <w:r w:rsidRPr="00917D29">
        <w:rPr>
          <w:rFonts w:ascii="Tahoma" w:hAnsi="Tahoma" w:cs="Tahoma"/>
          <w:sz w:val="20"/>
          <w:szCs w:val="20"/>
        </w:rPr>
        <w:t>Art. 1º</w:t>
      </w:r>
      <w:r w:rsidR="0019294D" w:rsidRPr="00917D29">
        <w:rPr>
          <w:rFonts w:ascii="Tahoma" w:hAnsi="Tahoma" w:cs="Tahoma"/>
          <w:sz w:val="20"/>
          <w:szCs w:val="20"/>
        </w:rPr>
        <w:t xml:space="preserve">. </w:t>
      </w:r>
      <w:r w:rsidR="0019294D" w:rsidRPr="00917D29">
        <w:rPr>
          <w:rFonts w:ascii="Tahoma" w:hAnsi="Tahoma" w:cs="Tahoma"/>
          <w:sz w:val="20"/>
          <w:szCs w:val="20"/>
        </w:rPr>
        <w:tab/>
        <w:t xml:space="preserve">Disciplinar o procedimento de apuração </w:t>
      </w:r>
      <w:r w:rsidRPr="00917D29">
        <w:rPr>
          <w:rFonts w:ascii="Tahoma" w:hAnsi="Tahoma" w:cs="Tahoma"/>
          <w:sz w:val="20"/>
          <w:szCs w:val="20"/>
        </w:rPr>
        <w:t xml:space="preserve">de denúncias </w:t>
      </w:r>
      <w:r w:rsidR="0019294D" w:rsidRPr="00917D29">
        <w:rPr>
          <w:rFonts w:ascii="Tahoma" w:hAnsi="Tahoma" w:cs="Tahoma"/>
          <w:sz w:val="20"/>
          <w:szCs w:val="20"/>
        </w:rPr>
        <w:t>de</w:t>
      </w:r>
      <w:r w:rsidRPr="00917D29">
        <w:rPr>
          <w:rFonts w:ascii="Tahoma" w:hAnsi="Tahoma" w:cs="Tahoma"/>
          <w:sz w:val="20"/>
          <w:szCs w:val="20"/>
        </w:rPr>
        <w:t xml:space="preserve"> irregularidades </w:t>
      </w:r>
      <w:r w:rsidR="0019294D" w:rsidRPr="00917D29">
        <w:rPr>
          <w:rFonts w:ascii="Tahoma" w:hAnsi="Tahoma" w:cs="Tahoma"/>
          <w:sz w:val="20"/>
          <w:szCs w:val="20"/>
        </w:rPr>
        <w:t xml:space="preserve">na concessão </w:t>
      </w:r>
      <w:r w:rsidR="000D5BF5" w:rsidRPr="00917D29">
        <w:rPr>
          <w:rFonts w:ascii="Tahoma" w:hAnsi="Tahoma" w:cs="Tahoma"/>
          <w:sz w:val="20"/>
          <w:szCs w:val="20"/>
        </w:rPr>
        <w:t>e no</w:t>
      </w:r>
      <w:r w:rsidR="0019294D" w:rsidRPr="00917D29">
        <w:rPr>
          <w:rFonts w:ascii="Tahoma" w:hAnsi="Tahoma" w:cs="Tahoma"/>
          <w:sz w:val="20"/>
          <w:szCs w:val="20"/>
        </w:rPr>
        <w:t xml:space="preserve"> </w:t>
      </w:r>
      <w:r w:rsidRPr="00917D29">
        <w:rPr>
          <w:rFonts w:ascii="Tahoma" w:hAnsi="Tahoma" w:cs="Tahoma"/>
          <w:sz w:val="20"/>
          <w:szCs w:val="20"/>
        </w:rPr>
        <w:t>pagamento de benefícios previdenciários</w:t>
      </w:r>
      <w:r w:rsidR="0019294D" w:rsidRPr="00917D29">
        <w:rPr>
          <w:rFonts w:ascii="Tahoma" w:hAnsi="Tahoma" w:cs="Tahoma"/>
          <w:sz w:val="20"/>
          <w:szCs w:val="20"/>
        </w:rPr>
        <w:t>.</w:t>
      </w:r>
    </w:p>
    <w:p w:rsidR="00540D26" w:rsidRDefault="00540D26" w:rsidP="00540D26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bookmarkStart w:id="0" w:name="art179"/>
      <w:bookmarkEnd w:id="0"/>
    </w:p>
    <w:p w:rsidR="000D5BF5" w:rsidRDefault="004654B0" w:rsidP="00540D26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I </w:t>
      </w:r>
      <w:r w:rsidR="00540D26" w:rsidRPr="00540D26">
        <w:rPr>
          <w:rFonts w:ascii="Tahoma" w:hAnsi="Tahoma" w:cs="Tahoma"/>
          <w:color w:val="000000"/>
          <w:sz w:val="20"/>
          <w:szCs w:val="20"/>
        </w:rPr>
        <w:t>–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0D26" w:rsidRPr="00540D26">
        <w:rPr>
          <w:rFonts w:ascii="Tahoma" w:hAnsi="Tahoma" w:cs="Tahoma"/>
          <w:color w:val="000000"/>
          <w:sz w:val="20"/>
          <w:szCs w:val="20"/>
        </w:rPr>
        <w:t>DA FORMALIZAÇÃO DO PROCESSO</w:t>
      </w:r>
    </w:p>
    <w:p w:rsidR="00540D26" w:rsidRPr="00540D26" w:rsidRDefault="00540D26" w:rsidP="00540D26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17D29" w:rsidRDefault="00F5540A" w:rsidP="00F5540A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  <w:r w:rsidRPr="00917D29">
        <w:rPr>
          <w:rFonts w:ascii="Tahoma" w:hAnsi="Tahoma" w:cs="Tahoma"/>
          <w:sz w:val="20"/>
          <w:szCs w:val="20"/>
        </w:rPr>
        <w:t>Art. 2º.</w:t>
      </w:r>
      <w:r w:rsidRPr="00917D29">
        <w:rPr>
          <w:rFonts w:ascii="Tahoma" w:hAnsi="Tahoma" w:cs="Tahoma"/>
          <w:sz w:val="20"/>
          <w:szCs w:val="20"/>
        </w:rPr>
        <w:tab/>
      </w:r>
      <w:r w:rsidR="00917D29">
        <w:rPr>
          <w:rFonts w:ascii="Tahoma" w:hAnsi="Tahoma" w:cs="Tahoma"/>
          <w:sz w:val="20"/>
          <w:szCs w:val="20"/>
        </w:rPr>
        <w:t>A verificação de irregularidade na concessão e no pagamento de benefícios previdenciários poderá se</w:t>
      </w:r>
      <w:r w:rsidR="00BC761C">
        <w:rPr>
          <w:rFonts w:ascii="Tahoma" w:hAnsi="Tahoma" w:cs="Tahoma"/>
          <w:sz w:val="20"/>
          <w:szCs w:val="20"/>
        </w:rPr>
        <w:t xml:space="preserve">r feita de ofício pelo </w:t>
      </w:r>
      <w:proofErr w:type="spellStart"/>
      <w:r w:rsidR="00BC761C">
        <w:rPr>
          <w:rFonts w:ascii="Tahoma" w:hAnsi="Tahoma" w:cs="Tahoma"/>
          <w:sz w:val="20"/>
          <w:szCs w:val="20"/>
        </w:rPr>
        <w:t>PreviD</w:t>
      </w:r>
      <w:proofErr w:type="spellEnd"/>
      <w:r w:rsidR="00BC761C">
        <w:rPr>
          <w:rFonts w:ascii="Tahoma" w:hAnsi="Tahoma" w:cs="Tahoma"/>
          <w:sz w:val="20"/>
          <w:szCs w:val="20"/>
        </w:rPr>
        <w:t xml:space="preserve"> ou por provocação de terceiro. </w:t>
      </w:r>
    </w:p>
    <w:p w:rsidR="00BC761C" w:rsidRDefault="00BC761C" w:rsidP="00F5540A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</w:p>
    <w:p w:rsidR="00540D26" w:rsidRPr="000A6A0B" w:rsidRDefault="00BC761C" w:rsidP="00540D26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Art. 3º.</w:t>
      </w:r>
      <w:r>
        <w:rPr>
          <w:rFonts w:ascii="Tahoma" w:hAnsi="Tahoma" w:cs="Tahoma"/>
          <w:sz w:val="20"/>
          <w:szCs w:val="20"/>
        </w:rPr>
        <w:tab/>
      </w:r>
      <w:r w:rsidR="00540D26" w:rsidRPr="000A6A0B">
        <w:rPr>
          <w:rFonts w:ascii="Tahoma" w:hAnsi="Tahoma" w:cs="Tahoma"/>
          <w:sz w:val="20"/>
          <w:szCs w:val="20"/>
        </w:rPr>
        <w:t>A denúncia ou notificação de fato que aponte qualquer irregularidade ou ilegalidade no pagamento ou na concessão de benefícios previdenciários poderá ser feito por escri</w:t>
      </w:r>
      <w:r w:rsidR="00885AB8">
        <w:rPr>
          <w:rFonts w:ascii="Tahoma" w:hAnsi="Tahoma" w:cs="Tahoma"/>
          <w:sz w:val="20"/>
          <w:szCs w:val="20"/>
        </w:rPr>
        <w:t xml:space="preserve">to ou de forma oral, </w:t>
      </w:r>
      <w:r w:rsidR="00885AB8" w:rsidRPr="00F83F73">
        <w:rPr>
          <w:rFonts w:ascii="Tahoma" w:hAnsi="Tahoma" w:cs="Tahoma"/>
          <w:sz w:val="20"/>
          <w:szCs w:val="20"/>
        </w:rPr>
        <w:t>cabendo ao servidor, previamente designado pelo Diretor Presidente,</w:t>
      </w:r>
      <w:r w:rsidR="00885AB8">
        <w:rPr>
          <w:rFonts w:ascii="Tahoma" w:hAnsi="Tahoma" w:cs="Tahoma"/>
          <w:sz w:val="20"/>
          <w:szCs w:val="20"/>
        </w:rPr>
        <w:t xml:space="preserve"> </w:t>
      </w:r>
      <w:r w:rsidR="00540D26" w:rsidRPr="000A6A0B">
        <w:rPr>
          <w:rFonts w:ascii="Tahoma" w:hAnsi="Tahoma" w:cs="Tahoma"/>
          <w:sz w:val="20"/>
          <w:szCs w:val="20"/>
        </w:rPr>
        <w:t xml:space="preserve">colher a denúncia ou notificação oral e transcrevê-la na forma escrita. </w:t>
      </w:r>
    </w:p>
    <w:p w:rsidR="00540D26" w:rsidRDefault="00540D26" w:rsidP="00540D26">
      <w:pPr>
        <w:pStyle w:val="NormalWeb"/>
        <w:ind w:left="1410" w:hanging="1410"/>
        <w:jc w:val="both"/>
      </w:pPr>
    </w:p>
    <w:p w:rsidR="00540D26" w:rsidRPr="00540D26" w:rsidRDefault="00540D26" w:rsidP="00540D26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lastRenderedPageBreak/>
        <w:t xml:space="preserve">Art. 4º.   </w:t>
      </w:r>
      <w:r w:rsidRPr="00540D26">
        <w:rPr>
          <w:rFonts w:ascii="Tahoma" w:hAnsi="Tahoma" w:cs="Tahoma"/>
          <w:sz w:val="20"/>
          <w:szCs w:val="20"/>
        </w:rPr>
        <w:tab/>
        <w:t xml:space="preserve">A denúncia ou notificação de irregularidade ou de ilegalidade deverá conter os seguintes dados: </w:t>
      </w:r>
    </w:p>
    <w:p w:rsidR="00540D26" w:rsidRPr="00540D26" w:rsidRDefault="00540D26" w:rsidP="00540D26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 xml:space="preserve">I - órgão ou autoridade administrativa a que se dirige; </w:t>
      </w:r>
    </w:p>
    <w:p w:rsidR="00540D26" w:rsidRPr="00540D26" w:rsidRDefault="00540D26" w:rsidP="00540D26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>II – exposição detalhada dos fatos considerados irregulares ou ilegais;</w:t>
      </w:r>
    </w:p>
    <w:p w:rsidR="00540D26" w:rsidRPr="00540D26" w:rsidRDefault="00540D26" w:rsidP="00540D26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 xml:space="preserve">III – apresentação de todos os documentos e informações que possam comprovar suas alegações; </w:t>
      </w:r>
    </w:p>
    <w:p w:rsidR="00540D26" w:rsidRPr="00540D26" w:rsidRDefault="00540D26" w:rsidP="00540D26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 xml:space="preserve">IV - data e identificação do denunciante. </w:t>
      </w:r>
    </w:p>
    <w:p w:rsidR="00540D26" w:rsidRPr="00540D26" w:rsidRDefault="00540D26" w:rsidP="00540D26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 xml:space="preserve">Parágrafo único. Admite-se a abertura de processo administrativo com base em denúncia anônima, desde que a autoridade competente para a instauração, identifique ao menos evidências mínimas de veracidade das informações </w:t>
      </w:r>
      <w:r w:rsidR="000A6A0B">
        <w:rPr>
          <w:rFonts w:ascii="Tahoma" w:hAnsi="Tahoma" w:cs="Tahoma"/>
          <w:sz w:val="20"/>
          <w:szCs w:val="20"/>
        </w:rPr>
        <w:t>narradas</w:t>
      </w:r>
      <w:r w:rsidRPr="00540D26">
        <w:rPr>
          <w:rFonts w:ascii="Tahoma" w:hAnsi="Tahoma" w:cs="Tahoma"/>
          <w:sz w:val="20"/>
          <w:szCs w:val="20"/>
        </w:rPr>
        <w:t>.</w:t>
      </w:r>
    </w:p>
    <w:p w:rsidR="00540D26" w:rsidRDefault="00540D26" w:rsidP="00F5540A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</w:p>
    <w:p w:rsidR="000A6A0B" w:rsidRDefault="000A6A0B" w:rsidP="000A6A0B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  <w:r w:rsidRPr="00540D26">
        <w:rPr>
          <w:rFonts w:ascii="Tahoma" w:hAnsi="Tahoma" w:cs="Tahoma"/>
          <w:sz w:val="20"/>
          <w:szCs w:val="20"/>
        </w:rPr>
        <w:t xml:space="preserve">Art. </w:t>
      </w:r>
      <w:r>
        <w:rPr>
          <w:rFonts w:ascii="Tahoma" w:hAnsi="Tahoma" w:cs="Tahoma"/>
          <w:sz w:val="20"/>
          <w:szCs w:val="20"/>
        </w:rPr>
        <w:t>5</w:t>
      </w:r>
      <w:r w:rsidRPr="00540D26">
        <w:rPr>
          <w:rFonts w:ascii="Tahoma" w:hAnsi="Tahoma" w:cs="Tahoma"/>
          <w:sz w:val="20"/>
          <w:szCs w:val="20"/>
        </w:rPr>
        <w:t xml:space="preserve">º.   </w:t>
      </w:r>
      <w:r>
        <w:rPr>
          <w:rFonts w:ascii="Tahoma" w:hAnsi="Tahoma" w:cs="Tahoma"/>
          <w:sz w:val="20"/>
          <w:szCs w:val="20"/>
        </w:rPr>
        <w:tab/>
        <w:t>Quando o</w:t>
      </w:r>
      <w:r w:rsidRPr="000A6A0B">
        <w:rPr>
          <w:rFonts w:ascii="Tahoma" w:hAnsi="Tahoma" w:cs="Tahoma"/>
          <w:sz w:val="20"/>
          <w:szCs w:val="20"/>
        </w:rPr>
        <w:t xml:space="preserve"> indício de irregularidade for detec</w:t>
      </w:r>
      <w:r>
        <w:rPr>
          <w:rFonts w:ascii="Tahoma" w:hAnsi="Tahoma" w:cs="Tahoma"/>
          <w:sz w:val="20"/>
          <w:szCs w:val="20"/>
        </w:rPr>
        <w:t xml:space="preserve">tado na concessão, no pagamento ou na revisão de </w:t>
      </w:r>
      <w:r w:rsidRPr="000A6A0B">
        <w:rPr>
          <w:rFonts w:ascii="Tahoma" w:hAnsi="Tahoma" w:cs="Tahoma"/>
          <w:sz w:val="20"/>
          <w:szCs w:val="20"/>
        </w:rPr>
        <w:t>benefícios</w:t>
      </w:r>
      <w:r>
        <w:rPr>
          <w:rFonts w:ascii="Tahoma" w:hAnsi="Tahoma" w:cs="Tahoma"/>
          <w:sz w:val="20"/>
          <w:szCs w:val="20"/>
        </w:rPr>
        <w:t xml:space="preserve">, o Diretor Presidente do </w:t>
      </w:r>
      <w:proofErr w:type="spellStart"/>
      <w:r>
        <w:rPr>
          <w:rFonts w:ascii="Tahoma" w:hAnsi="Tahoma" w:cs="Tahoma"/>
          <w:sz w:val="20"/>
          <w:szCs w:val="20"/>
        </w:rPr>
        <w:t>PreviD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A6A0B">
        <w:rPr>
          <w:rFonts w:ascii="Tahoma" w:hAnsi="Tahoma" w:cs="Tahoma"/>
          <w:sz w:val="20"/>
          <w:szCs w:val="20"/>
        </w:rPr>
        <w:t xml:space="preserve">deverá </w:t>
      </w:r>
      <w:r>
        <w:rPr>
          <w:rFonts w:ascii="Tahoma" w:hAnsi="Tahoma" w:cs="Tahoma"/>
          <w:sz w:val="20"/>
          <w:szCs w:val="20"/>
        </w:rPr>
        <w:t>elaborar</w:t>
      </w:r>
      <w:r w:rsidRPr="000A6A0B">
        <w:rPr>
          <w:rFonts w:ascii="Tahoma" w:hAnsi="Tahoma" w:cs="Tahoma"/>
          <w:sz w:val="20"/>
          <w:szCs w:val="20"/>
        </w:rPr>
        <w:t xml:space="preserve"> Despach</w:t>
      </w:r>
      <w:r>
        <w:rPr>
          <w:rFonts w:ascii="Tahoma" w:hAnsi="Tahoma" w:cs="Tahoma"/>
          <w:sz w:val="20"/>
          <w:szCs w:val="20"/>
        </w:rPr>
        <w:t xml:space="preserve">o de Instauração do Processo de </w:t>
      </w:r>
      <w:r w:rsidRPr="000A6A0B">
        <w:rPr>
          <w:rFonts w:ascii="Tahoma" w:hAnsi="Tahoma" w:cs="Tahoma"/>
          <w:sz w:val="20"/>
          <w:szCs w:val="20"/>
        </w:rPr>
        <w:t>Apuração e solicitar cópi</w:t>
      </w:r>
      <w:r>
        <w:rPr>
          <w:rFonts w:ascii="Tahoma" w:hAnsi="Tahoma" w:cs="Tahoma"/>
          <w:sz w:val="20"/>
          <w:szCs w:val="20"/>
        </w:rPr>
        <w:t xml:space="preserve">a do processo concessório do benefício para juntar ao processo de apuração. </w:t>
      </w:r>
    </w:p>
    <w:p w:rsidR="00540D26" w:rsidRDefault="00540D26" w:rsidP="000A6A0B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</w:p>
    <w:p w:rsidR="000A6A0B" w:rsidRDefault="00D8782C" w:rsidP="000A6A0B">
      <w:pPr>
        <w:pStyle w:val="NormalWeb"/>
        <w:ind w:left="1410" w:hanging="14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Art. 6º</w:t>
      </w:r>
      <w:r w:rsidR="000A6A0B">
        <w:rPr>
          <w:rFonts w:ascii="Tahoma" w:hAnsi="Tahoma" w:cs="Tahoma"/>
          <w:sz w:val="20"/>
          <w:szCs w:val="20"/>
        </w:rPr>
        <w:t xml:space="preserve">. </w:t>
      </w:r>
      <w:r w:rsidR="00F5540A" w:rsidRPr="00917D29">
        <w:rPr>
          <w:rFonts w:ascii="Tahoma" w:hAnsi="Tahoma" w:cs="Tahoma"/>
          <w:sz w:val="20"/>
          <w:szCs w:val="20"/>
        </w:rPr>
        <w:tab/>
      </w:r>
      <w:r w:rsidR="00885AB8">
        <w:rPr>
          <w:rFonts w:ascii="Tahoma" w:hAnsi="Tahoma" w:cs="Tahoma"/>
          <w:sz w:val="20"/>
          <w:szCs w:val="20"/>
        </w:rPr>
        <w:t>O Diretor Presidente ou o Presidente da Comissão de Apuração nomeará servidor</w:t>
      </w:r>
      <w:r w:rsidR="000A6A0B">
        <w:rPr>
          <w:rFonts w:ascii="Tahoma" w:hAnsi="Tahoma" w:cs="Tahoma"/>
          <w:sz w:val="20"/>
          <w:szCs w:val="20"/>
        </w:rPr>
        <w:t xml:space="preserve"> </w:t>
      </w:r>
      <w:r w:rsidR="00885AB8" w:rsidRPr="00F83F73">
        <w:rPr>
          <w:rFonts w:ascii="Tahoma" w:hAnsi="Tahoma" w:cs="Tahoma"/>
          <w:sz w:val="20"/>
          <w:szCs w:val="20"/>
        </w:rPr>
        <w:t>para desempenhar a função de Secretário do processo administrativo</w:t>
      </w:r>
      <w:r w:rsidR="00885AB8" w:rsidRPr="00885AB8">
        <w:rPr>
          <w:rFonts w:ascii="Tahoma" w:hAnsi="Tahoma" w:cs="Tahoma"/>
          <w:sz w:val="20"/>
          <w:szCs w:val="20"/>
          <w:highlight w:val="lightGray"/>
        </w:rPr>
        <w:t>,</w:t>
      </w:r>
      <w:r w:rsidR="00885AB8">
        <w:rPr>
          <w:rFonts w:ascii="Tahoma" w:hAnsi="Tahoma" w:cs="Tahoma"/>
          <w:sz w:val="20"/>
          <w:szCs w:val="20"/>
        </w:rPr>
        <w:t xml:space="preserve"> que será o responsável</w:t>
      </w:r>
      <w:r w:rsidR="000A6A0B">
        <w:rPr>
          <w:rFonts w:ascii="Tahoma" w:hAnsi="Tahoma" w:cs="Tahoma"/>
          <w:sz w:val="20"/>
          <w:szCs w:val="20"/>
        </w:rPr>
        <w:t xml:space="preserve"> pelos registros de todos os atos do processo para fins de organização</w:t>
      </w:r>
      <w:r w:rsidR="003913DB">
        <w:rPr>
          <w:rFonts w:ascii="Tahoma" w:hAnsi="Tahoma" w:cs="Tahoma"/>
          <w:sz w:val="20"/>
          <w:szCs w:val="20"/>
        </w:rPr>
        <w:t>, dentre tais formalidades</w:t>
      </w:r>
      <w:r w:rsidR="000A6A0B">
        <w:rPr>
          <w:rFonts w:ascii="Tahoma" w:hAnsi="Tahoma" w:cs="Tahoma"/>
          <w:sz w:val="20"/>
          <w:szCs w:val="20"/>
        </w:rPr>
        <w:t xml:space="preserve">: </w:t>
      </w:r>
    </w:p>
    <w:p w:rsidR="003913DB" w:rsidRPr="003913DB" w:rsidRDefault="000A6A0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 xml:space="preserve">I - encapar devidamente o processo de apuração, numerar e rubricar sem emendas e rasuras todas as folhas, em ordem cronológica conforme o disposto em ato próprio;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 xml:space="preserve">II - </w:t>
      </w:r>
      <w:r w:rsidR="000A6A0B" w:rsidRPr="003913DB">
        <w:rPr>
          <w:rFonts w:ascii="Tahoma" w:hAnsi="Tahoma" w:cs="Tahoma"/>
          <w:sz w:val="20"/>
          <w:szCs w:val="20"/>
        </w:rPr>
        <w:t xml:space="preserve">conferir a numeração das folhas e regularizar as falhas </w:t>
      </w:r>
      <w:r w:rsidRPr="003913DB">
        <w:rPr>
          <w:rFonts w:ascii="Tahoma" w:hAnsi="Tahoma" w:cs="Tahoma"/>
          <w:sz w:val="20"/>
          <w:szCs w:val="20"/>
        </w:rPr>
        <w:t xml:space="preserve">por </w:t>
      </w:r>
      <w:r w:rsidR="000A6A0B" w:rsidRPr="003913DB">
        <w:rPr>
          <w:rFonts w:ascii="Tahoma" w:hAnsi="Tahoma" w:cs="Tahoma"/>
          <w:sz w:val="20"/>
          <w:szCs w:val="20"/>
        </w:rPr>
        <w:t xml:space="preserve">acaso encontradas (faltas de folhas ou duplicidade de numeração etc.), fazendo a devida ressalva, em despacho simples, observando o disposto em ato próprio;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III -</w:t>
      </w:r>
      <w:r w:rsidR="000A6A0B" w:rsidRPr="003913DB">
        <w:rPr>
          <w:rFonts w:ascii="Tahoma" w:hAnsi="Tahoma" w:cs="Tahoma"/>
          <w:sz w:val="20"/>
          <w:szCs w:val="20"/>
        </w:rPr>
        <w:t xml:space="preserve"> caso o processo de apuração possua folhas cujo verso esteja em branco, deverá ser registrada a expressão “EM BRANCO”, observando-se o disposto em ato próprio;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IV -</w:t>
      </w:r>
      <w:r w:rsidR="000A6A0B" w:rsidRPr="003913DB">
        <w:rPr>
          <w:rFonts w:ascii="Tahoma" w:hAnsi="Tahoma" w:cs="Tahoma"/>
          <w:sz w:val="20"/>
          <w:szCs w:val="20"/>
        </w:rPr>
        <w:t xml:space="preserve"> anexar todas as pesquisas feitas </w:t>
      </w:r>
      <w:r w:rsidRPr="003913DB">
        <w:rPr>
          <w:rFonts w:ascii="Tahoma" w:hAnsi="Tahoma" w:cs="Tahoma"/>
          <w:sz w:val="20"/>
          <w:szCs w:val="20"/>
        </w:rPr>
        <w:t>em</w:t>
      </w:r>
      <w:r w:rsidR="000A6A0B" w:rsidRPr="003913DB">
        <w:rPr>
          <w:rFonts w:ascii="Tahoma" w:hAnsi="Tahoma" w:cs="Tahoma"/>
          <w:sz w:val="20"/>
          <w:szCs w:val="20"/>
        </w:rPr>
        <w:t xml:space="preserve"> fontes externas disponíveis;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V -</w:t>
      </w:r>
      <w:r w:rsidR="000A6A0B" w:rsidRPr="003913DB">
        <w:rPr>
          <w:rFonts w:ascii="Tahoma" w:hAnsi="Tahoma" w:cs="Tahoma"/>
          <w:sz w:val="20"/>
          <w:szCs w:val="20"/>
        </w:rPr>
        <w:t xml:space="preserve"> ane</w:t>
      </w:r>
      <w:r w:rsidRPr="003913DB">
        <w:rPr>
          <w:rFonts w:ascii="Tahoma" w:hAnsi="Tahoma" w:cs="Tahoma"/>
          <w:sz w:val="20"/>
          <w:szCs w:val="20"/>
        </w:rPr>
        <w:t>xar as p</w:t>
      </w:r>
      <w:r w:rsidR="000A6A0B" w:rsidRPr="003913DB">
        <w:rPr>
          <w:rFonts w:ascii="Tahoma" w:hAnsi="Tahoma" w:cs="Tahoma"/>
          <w:sz w:val="20"/>
          <w:szCs w:val="20"/>
        </w:rPr>
        <w:t>esquisas realizadas para verificação da procedência da denúncia ou da regularidade da conce</w:t>
      </w:r>
      <w:r w:rsidRPr="003913DB">
        <w:rPr>
          <w:rFonts w:ascii="Tahoma" w:hAnsi="Tahoma" w:cs="Tahoma"/>
          <w:sz w:val="20"/>
          <w:szCs w:val="20"/>
        </w:rPr>
        <w:t>ssão ou manutenção do benefício</w:t>
      </w:r>
      <w:r w:rsidR="000A6A0B" w:rsidRPr="003913DB">
        <w:rPr>
          <w:rFonts w:ascii="Tahoma" w:hAnsi="Tahoma" w:cs="Tahoma"/>
          <w:sz w:val="20"/>
          <w:szCs w:val="20"/>
        </w:rPr>
        <w:t xml:space="preserve">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lastRenderedPageBreak/>
        <w:t>VI -</w:t>
      </w:r>
      <w:r w:rsidR="000A6A0B" w:rsidRPr="003913DB">
        <w:rPr>
          <w:rFonts w:ascii="Tahoma" w:hAnsi="Tahoma" w:cs="Tahoma"/>
          <w:sz w:val="20"/>
          <w:szCs w:val="20"/>
        </w:rPr>
        <w:t xml:space="preserve"> anexar os expedientes emitidos referentes às solicitações de dados complementares, convocações, defesa, recurso, comunicação de decisões, etc.;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VII -</w:t>
      </w:r>
      <w:r w:rsidR="000A6A0B" w:rsidRPr="003913DB">
        <w:rPr>
          <w:rFonts w:ascii="Tahoma" w:hAnsi="Tahoma" w:cs="Tahoma"/>
          <w:sz w:val="20"/>
          <w:szCs w:val="20"/>
        </w:rPr>
        <w:t xml:space="preserve"> anexar cópia de documentos apresentados pelos interessados, ou retidos ou apreendidos;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VIII -</w:t>
      </w:r>
      <w:r w:rsidR="000A6A0B" w:rsidRPr="003913DB">
        <w:rPr>
          <w:rFonts w:ascii="Tahoma" w:hAnsi="Tahoma" w:cs="Tahoma"/>
          <w:sz w:val="20"/>
          <w:szCs w:val="20"/>
        </w:rPr>
        <w:t xml:space="preserve"> anexar a defesa escrita e documentos; </w:t>
      </w:r>
    </w:p>
    <w:p w:rsidR="003913DB" w:rsidRPr="003913DB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IX -</w:t>
      </w:r>
      <w:r w:rsidR="000A6A0B" w:rsidRPr="003913DB">
        <w:rPr>
          <w:rFonts w:ascii="Tahoma" w:hAnsi="Tahoma" w:cs="Tahoma"/>
          <w:sz w:val="20"/>
          <w:szCs w:val="20"/>
        </w:rPr>
        <w:t xml:space="preserve"> anexar resposta do(s) expedientes enviados solicitando informações complementares; </w:t>
      </w:r>
    </w:p>
    <w:p w:rsidR="000D5BF5" w:rsidRDefault="003913DB" w:rsidP="000A6A0B">
      <w:pPr>
        <w:pStyle w:val="NormalWeb"/>
        <w:ind w:left="1410"/>
        <w:jc w:val="both"/>
        <w:rPr>
          <w:rFonts w:ascii="Tahoma" w:hAnsi="Tahoma" w:cs="Tahoma"/>
          <w:sz w:val="20"/>
          <w:szCs w:val="20"/>
        </w:rPr>
      </w:pPr>
      <w:r w:rsidRPr="003913DB">
        <w:rPr>
          <w:rFonts w:ascii="Tahoma" w:hAnsi="Tahoma" w:cs="Tahoma"/>
          <w:sz w:val="20"/>
          <w:szCs w:val="20"/>
        </w:rPr>
        <w:t>X -</w:t>
      </w:r>
      <w:r w:rsidR="000A6A0B" w:rsidRPr="003913DB">
        <w:rPr>
          <w:rFonts w:ascii="Tahoma" w:hAnsi="Tahoma" w:cs="Tahoma"/>
          <w:sz w:val="20"/>
          <w:szCs w:val="20"/>
        </w:rPr>
        <w:t xml:space="preserve"> anexar o relatório conclusivo da apuração do indício </w:t>
      </w:r>
      <w:r w:rsidRPr="003913DB">
        <w:rPr>
          <w:rFonts w:ascii="Tahoma" w:hAnsi="Tahoma" w:cs="Tahoma"/>
          <w:sz w:val="20"/>
          <w:szCs w:val="20"/>
        </w:rPr>
        <w:t>de irregularidade e demais documentos relativos ao fato apurado.</w:t>
      </w:r>
    </w:p>
    <w:p w:rsidR="00885AB8" w:rsidRPr="003913DB" w:rsidRDefault="00885AB8" w:rsidP="00885AB8">
      <w:pPr>
        <w:pStyle w:val="NormalWeb"/>
        <w:ind w:left="1560" w:hanging="15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Parágrafo único. </w:t>
      </w:r>
      <w:r w:rsidRPr="00F83F73">
        <w:rPr>
          <w:rFonts w:ascii="Tahoma" w:hAnsi="Tahoma" w:cs="Tahoma"/>
          <w:sz w:val="20"/>
          <w:szCs w:val="20"/>
        </w:rPr>
        <w:t xml:space="preserve">Na hipótese de ser implantado o processo eletrônico no </w:t>
      </w:r>
      <w:proofErr w:type="spellStart"/>
      <w:r w:rsidRPr="00F83F73">
        <w:rPr>
          <w:rFonts w:ascii="Tahoma" w:hAnsi="Tahoma" w:cs="Tahoma"/>
          <w:sz w:val="20"/>
          <w:szCs w:val="20"/>
        </w:rPr>
        <w:t>PreviD</w:t>
      </w:r>
      <w:proofErr w:type="spellEnd"/>
      <w:r w:rsidRPr="00F83F73">
        <w:rPr>
          <w:rFonts w:ascii="Tahoma" w:hAnsi="Tahoma" w:cs="Tahoma"/>
          <w:sz w:val="20"/>
          <w:szCs w:val="20"/>
        </w:rPr>
        <w:t>, o servidor designado para exercer as atividades de secretário, será o responsável pelos atos de armazenamento digital do processo e demais atos acima apontados.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17D29" w:rsidRPr="00917D29" w:rsidRDefault="00917D29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8A24C8" w:rsidRDefault="009B3760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 w:rsidRPr="00917D29">
        <w:rPr>
          <w:rFonts w:ascii="Tahoma" w:hAnsi="Tahoma" w:cs="Tahoma"/>
          <w:color w:val="000000"/>
          <w:sz w:val="20"/>
          <w:szCs w:val="20"/>
        </w:rPr>
        <w:t xml:space="preserve">Art. </w:t>
      </w:r>
      <w:r w:rsidR="003913DB">
        <w:rPr>
          <w:rFonts w:ascii="Tahoma" w:hAnsi="Tahoma" w:cs="Tahoma"/>
          <w:color w:val="000000"/>
          <w:sz w:val="20"/>
          <w:szCs w:val="20"/>
        </w:rPr>
        <w:t>7</w:t>
      </w:r>
      <w:r w:rsidRPr="00917D29">
        <w:rPr>
          <w:rFonts w:ascii="Tahoma" w:hAnsi="Tahoma" w:cs="Tahoma"/>
          <w:color w:val="000000"/>
          <w:sz w:val="20"/>
          <w:szCs w:val="20"/>
        </w:rPr>
        <w:t xml:space="preserve">º </w:t>
      </w:r>
      <w:r w:rsidRPr="00917D29">
        <w:rPr>
          <w:rFonts w:ascii="Tahoma" w:hAnsi="Tahoma" w:cs="Tahoma"/>
          <w:color w:val="000000"/>
          <w:sz w:val="20"/>
          <w:szCs w:val="20"/>
        </w:rPr>
        <w:tab/>
      </w:r>
      <w:r w:rsidR="003913DB">
        <w:rPr>
          <w:rFonts w:ascii="Tahoma" w:hAnsi="Tahoma" w:cs="Tahoma"/>
          <w:color w:val="000000"/>
          <w:sz w:val="20"/>
          <w:szCs w:val="20"/>
        </w:rPr>
        <w:t xml:space="preserve">No mesmo ato de instauração do processo administrativo de apuração de irregularidade ou ilegalidade, o Diretor Presidente poderá </w:t>
      </w:r>
      <w:r w:rsidR="008A24C8">
        <w:rPr>
          <w:rFonts w:ascii="Tahoma" w:hAnsi="Tahoma" w:cs="Tahoma"/>
          <w:color w:val="000000"/>
          <w:sz w:val="20"/>
          <w:szCs w:val="20"/>
        </w:rPr>
        <w:t>delegar os seus poderes instrutórios à Comissão</w:t>
      </w:r>
      <w:r w:rsidR="00885AB8">
        <w:rPr>
          <w:rFonts w:ascii="Tahoma" w:hAnsi="Tahoma" w:cs="Tahoma"/>
          <w:color w:val="000000"/>
          <w:sz w:val="20"/>
          <w:szCs w:val="20"/>
        </w:rPr>
        <w:t xml:space="preserve"> de Apuração</w:t>
      </w:r>
      <w:r w:rsidR="008A24C8">
        <w:rPr>
          <w:rFonts w:ascii="Tahoma" w:hAnsi="Tahoma" w:cs="Tahoma"/>
          <w:color w:val="000000"/>
          <w:sz w:val="20"/>
          <w:szCs w:val="20"/>
        </w:rPr>
        <w:t xml:space="preserve"> constituída por três servidores do </w:t>
      </w:r>
      <w:proofErr w:type="spellStart"/>
      <w:r w:rsidR="008A24C8">
        <w:rPr>
          <w:rFonts w:ascii="Tahoma" w:hAnsi="Tahoma" w:cs="Tahoma"/>
          <w:color w:val="000000"/>
          <w:sz w:val="20"/>
          <w:szCs w:val="20"/>
        </w:rPr>
        <w:t>PreviD</w:t>
      </w:r>
      <w:proofErr w:type="spellEnd"/>
      <w:r w:rsidR="008A24C8">
        <w:rPr>
          <w:rFonts w:ascii="Tahoma" w:hAnsi="Tahoma" w:cs="Tahoma"/>
          <w:color w:val="000000"/>
          <w:sz w:val="20"/>
          <w:szCs w:val="20"/>
        </w:rPr>
        <w:t xml:space="preserve"> que deverão investigar a veracidade dos fatos narrados na denúncia. </w:t>
      </w: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  <w:t xml:space="preserve">Parágrafo único. Na hipótese de delegação dos poderes instrutórios à Comissão apuradora, caberá ao Presidente da Comissão nomear, dentre os integrantes, o secretário da Comissão que será o responsável pela guarda e confecção dos documentos necessários à elucidação do fato apurado.  </w:t>
      </w: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8A24C8" w:rsidRDefault="008A24C8" w:rsidP="008A24C8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I – DA </w:t>
      </w:r>
      <w:r>
        <w:rPr>
          <w:rFonts w:ascii="Tahoma" w:hAnsi="Tahoma" w:cs="Tahoma"/>
          <w:color w:val="000000"/>
          <w:sz w:val="20"/>
          <w:szCs w:val="20"/>
        </w:rPr>
        <w:t>INSTRUÇÃO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DO PROCESSO</w:t>
      </w: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8º.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A instrução do processo consiste no levantamento de elementos probatórios que evidenciem ou não a irregularidade do fato apurado. </w:t>
      </w: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8A24C8" w:rsidRDefault="008A24C8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9º.</w:t>
      </w:r>
      <w:r>
        <w:rPr>
          <w:rFonts w:ascii="Tahoma" w:hAnsi="Tahoma" w:cs="Tahoma"/>
          <w:color w:val="000000"/>
          <w:sz w:val="20"/>
          <w:szCs w:val="20"/>
        </w:rPr>
        <w:tab/>
        <w:t>Para instruir o processo, o Diretor Presidente ou a Comissão de Apuração</w:t>
      </w:r>
      <w:r w:rsidR="00641743">
        <w:rPr>
          <w:rFonts w:ascii="Tahoma" w:hAnsi="Tahoma" w:cs="Tahoma"/>
          <w:color w:val="000000"/>
          <w:sz w:val="20"/>
          <w:szCs w:val="20"/>
        </w:rPr>
        <w:t>, assim designada,</w:t>
      </w:r>
      <w:r>
        <w:rPr>
          <w:rFonts w:ascii="Tahoma" w:hAnsi="Tahoma" w:cs="Tahoma"/>
          <w:color w:val="000000"/>
          <w:sz w:val="20"/>
          <w:szCs w:val="20"/>
        </w:rPr>
        <w:t xml:space="preserve"> deverá:</w:t>
      </w:r>
    </w:p>
    <w:p w:rsidR="008A24C8" w:rsidRPr="008A24C8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color w:val="000000"/>
          <w:sz w:val="20"/>
          <w:szCs w:val="20"/>
        </w:rPr>
        <w:t xml:space="preserve">I - </w:t>
      </w:r>
      <w:r w:rsidRPr="008A24C8">
        <w:rPr>
          <w:rFonts w:ascii="Tahoma" w:hAnsi="Tahoma" w:cs="Tahoma"/>
          <w:sz w:val="20"/>
          <w:szCs w:val="20"/>
        </w:rPr>
        <w:t xml:space="preserve">analisar minuciosamente o fato relatado na denúncia; </w:t>
      </w:r>
    </w:p>
    <w:p w:rsidR="008A24C8" w:rsidRPr="008A24C8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sz w:val="20"/>
          <w:szCs w:val="20"/>
        </w:rPr>
        <w:t xml:space="preserve">II - solicitar a reapresentação de documentos, se for caso; </w:t>
      </w:r>
    </w:p>
    <w:p w:rsidR="008A24C8" w:rsidRPr="008A24C8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sz w:val="20"/>
          <w:szCs w:val="20"/>
        </w:rPr>
        <w:lastRenderedPageBreak/>
        <w:t xml:space="preserve">III - reter ou apreender os documentos, se necessário; </w:t>
      </w:r>
    </w:p>
    <w:p w:rsidR="008A24C8" w:rsidRPr="008A24C8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sz w:val="20"/>
          <w:szCs w:val="20"/>
        </w:rPr>
        <w:t xml:space="preserve">IV - emitir pesquisa externa, se necessário; </w:t>
      </w:r>
    </w:p>
    <w:p w:rsidR="008A24C8" w:rsidRPr="008A24C8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sz w:val="20"/>
          <w:szCs w:val="20"/>
        </w:rPr>
        <w:t xml:space="preserve">V - realizar consultas e expedir ofícios e pesquisas em órgãos públicos, se for o caso; </w:t>
      </w:r>
    </w:p>
    <w:p w:rsidR="003913DB" w:rsidRDefault="008A24C8" w:rsidP="008A24C8">
      <w:pPr>
        <w:pStyle w:val="NormalWeb"/>
        <w:ind w:left="1418" w:hanging="2"/>
        <w:jc w:val="both"/>
        <w:rPr>
          <w:rFonts w:ascii="Tahoma" w:hAnsi="Tahoma" w:cs="Tahoma"/>
          <w:sz w:val="20"/>
          <w:szCs w:val="20"/>
        </w:rPr>
      </w:pPr>
      <w:r w:rsidRPr="008A24C8">
        <w:rPr>
          <w:rFonts w:ascii="Tahoma" w:hAnsi="Tahoma" w:cs="Tahoma"/>
          <w:sz w:val="20"/>
          <w:szCs w:val="20"/>
        </w:rPr>
        <w:t>VI - avaliar se o ato concessório ou as atualizações obedeceram à legisl</w:t>
      </w:r>
      <w:r w:rsidR="00CD46B9">
        <w:rPr>
          <w:rFonts w:ascii="Tahoma" w:hAnsi="Tahoma" w:cs="Tahoma"/>
          <w:sz w:val="20"/>
          <w:szCs w:val="20"/>
        </w:rPr>
        <w:t xml:space="preserve">ação e/ou às decisões judiciais; </w:t>
      </w:r>
    </w:p>
    <w:p w:rsidR="00CD46B9" w:rsidRPr="008A24C8" w:rsidRDefault="00CD46B9" w:rsidP="008A24C8">
      <w:pPr>
        <w:pStyle w:val="NormalWeb"/>
        <w:ind w:left="1418" w:hanging="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VII – aceitar todas as provas em direito admitidas. </w:t>
      </w:r>
    </w:p>
    <w:p w:rsidR="003913DB" w:rsidRDefault="003913DB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641743" w:rsidRDefault="00641743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10.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Adotadas as providências acima narradas, o Diretor Presidente ou a Comissão delegada deverá fazer relatório apontando a regularidade ou a irregularidade do fato narrado. </w:t>
      </w:r>
    </w:p>
    <w:p w:rsidR="00641743" w:rsidRDefault="00641743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641743" w:rsidRDefault="00641743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11.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Se não for verificada qualquer irregularidade pela Comissão delegada, esta deverá apresentar a sua conclusão ao Diretor Presidente que poderá homologar ou não o entendimento exposto. </w:t>
      </w:r>
    </w:p>
    <w:p w:rsidR="00641743" w:rsidRDefault="00641743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641743" w:rsidRDefault="00641743" w:rsidP="00641743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Art. 12.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Na hipótese de não ser constatada qualquer irregularidade, a denúncia será arquivada, cabendo a reabertura do processo mediante apresentação de novas provas. </w:t>
      </w:r>
    </w:p>
    <w:p w:rsidR="00641743" w:rsidRDefault="00641743" w:rsidP="00641743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641743" w:rsidRDefault="00641743" w:rsidP="00641743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13.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Na hipótese de ser constatada qualquer irregularidade, deverá ser emitida </w:t>
      </w:r>
      <w:r w:rsidRPr="00917D29">
        <w:rPr>
          <w:rFonts w:ascii="Tahoma" w:hAnsi="Tahoma" w:cs="Tahoma"/>
          <w:color w:val="000000"/>
          <w:sz w:val="20"/>
          <w:szCs w:val="20"/>
        </w:rPr>
        <w:t>notificação ao segurado ou beneficiário para apresentar defesa, provas ou documentos</w:t>
      </w:r>
      <w:r>
        <w:rPr>
          <w:rFonts w:ascii="Tahoma" w:hAnsi="Tahoma" w:cs="Tahoma"/>
          <w:color w:val="000000"/>
          <w:sz w:val="20"/>
          <w:szCs w:val="20"/>
        </w:rPr>
        <w:t xml:space="preserve"> que julgar cabíveis. </w:t>
      </w:r>
    </w:p>
    <w:p w:rsidR="00641743" w:rsidRDefault="00641743" w:rsidP="00641743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</w:p>
    <w:p w:rsidR="00641743" w:rsidRDefault="00641743" w:rsidP="00641743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II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I – DA </w:t>
      </w:r>
      <w:r>
        <w:rPr>
          <w:rFonts w:ascii="Tahoma" w:hAnsi="Tahoma" w:cs="Tahoma"/>
          <w:color w:val="000000"/>
          <w:sz w:val="20"/>
          <w:szCs w:val="20"/>
        </w:rPr>
        <w:t>APRESENTAÇÃO DE DEFESA</w:t>
      </w:r>
    </w:p>
    <w:p w:rsidR="003913DB" w:rsidRDefault="003913DB" w:rsidP="00641743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9B3760" w:rsidRPr="00917D29" w:rsidRDefault="00641743" w:rsidP="009B3760">
      <w:pPr>
        <w:pStyle w:val="NormalWeb"/>
        <w:ind w:left="1418" w:hanging="14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14. </w:t>
      </w:r>
      <w:r>
        <w:rPr>
          <w:rFonts w:ascii="Tahoma" w:hAnsi="Tahoma" w:cs="Tahoma"/>
          <w:color w:val="000000"/>
          <w:sz w:val="20"/>
          <w:szCs w:val="20"/>
        </w:rPr>
        <w:tab/>
        <w:t>O</w:t>
      </w:r>
      <w:r w:rsidR="009B3760" w:rsidRPr="00917D29">
        <w:rPr>
          <w:rFonts w:ascii="Tahoma" w:hAnsi="Tahoma" w:cs="Tahoma"/>
          <w:color w:val="000000"/>
          <w:sz w:val="20"/>
          <w:szCs w:val="20"/>
        </w:rPr>
        <w:t xml:space="preserve"> segurado ou beneficiário </w:t>
      </w:r>
      <w:r>
        <w:rPr>
          <w:rFonts w:ascii="Tahoma" w:hAnsi="Tahoma" w:cs="Tahoma"/>
          <w:color w:val="000000"/>
          <w:sz w:val="20"/>
          <w:szCs w:val="20"/>
        </w:rPr>
        <w:t xml:space="preserve">será notificado </w:t>
      </w:r>
      <w:r w:rsidR="009B3760" w:rsidRPr="00917D29">
        <w:rPr>
          <w:rFonts w:ascii="Tahoma" w:hAnsi="Tahoma" w:cs="Tahoma"/>
          <w:color w:val="000000"/>
          <w:sz w:val="20"/>
          <w:szCs w:val="20"/>
        </w:rPr>
        <w:t>para apresentar defesa, provas ou documentos</w:t>
      </w:r>
      <w:r>
        <w:rPr>
          <w:rFonts w:ascii="Tahoma" w:hAnsi="Tahoma" w:cs="Tahoma"/>
          <w:color w:val="000000"/>
          <w:sz w:val="20"/>
          <w:szCs w:val="20"/>
        </w:rPr>
        <w:t xml:space="preserve"> sobre os fatos narrados na denúncia</w:t>
      </w:r>
      <w:r w:rsidR="009B3760" w:rsidRPr="00917D29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9B3760" w:rsidRPr="00917D29" w:rsidRDefault="009B3760" w:rsidP="009B3760">
      <w:pPr>
        <w:pStyle w:val="NormalWeb"/>
        <w:ind w:left="1418" w:hanging="2"/>
        <w:jc w:val="both"/>
        <w:rPr>
          <w:rFonts w:ascii="Tahoma" w:hAnsi="Tahoma" w:cs="Tahoma"/>
          <w:color w:val="000000"/>
          <w:sz w:val="20"/>
          <w:szCs w:val="20"/>
        </w:rPr>
      </w:pPr>
      <w:r w:rsidRPr="00917D29">
        <w:rPr>
          <w:rFonts w:ascii="Tahoma" w:hAnsi="Tahoma" w:cs="Tahoma"/>
          <w:color w:val="000000"/>
          <w:sz w:val="20"/>
          <w:szCs w:val="20"/>
        </w:rPr>
        <w:t xml:space="preserve">I - </w:t>
      </w:r>
      <w:r w:rsidR="000D5BF5" w:rsidRPr="00917D29">
        <w:rPr>
          <w:rFonts w:ascii="Tahoma" w:hAnsi="Tahoma" w:cs="Tahoma"/>
          <w:color w:val="000000"/>
          <w:sz w:val="20"/>
          <w:szCs w:val="20"/>
        </w:rPr>
        <w:t>por via postal com aviso de recebimento</w:t>
      </w:r>
      <w:r w:rsidRPr="00917D29">
        <w:rPr>
          <w:rFonts w:ascii="Tahoma" w:hAnsi="Tahoma" w:cs="Tahoma"/>
          <w:color w:val="000000"/>
          <w:sz w:val="20"/>
          <w:szCs w:val="20"/>
        </w:rPr>
        <w:t>;</w:t>
      </w:r>
    </w:p>
    <w:p w:rsidR="009B3760" w:rsidRPr="00917D29" w:rsidRDefault="009B3760" w:rsidP="009B3760">
      <w:pPr>
        <w:pStyle w:val="NormalWeb"/>
        <w:ind w:left="1418" w:hanging="2"/>
        <w:jc w:val="both"/>
        <w:rPr>
          <w:rFonts w:ascii="Tahoma" w:hAnsi="Tahoma" w:cs="Tahoma"/>
          <w:color w:val="000000"/>
          <w:sz w:val="20"/>
          <w:szCs w:val="20"/>
        </w:rPr>
      </w:pPr>
      <w:r w:rsidRPr="00917D29">
        <w:rPr>
          <w:rFonts w:ascii="Tahoma" w:hAnsi="Tahoma" w:cs="Tahoma"/>
          <w:color w:val="000000"/>
          <w:sz w:val="20"/>
          <w:szCs w:val="20"/>
        </w:rPr>
        <w:t>II –</w:t>
      </w:r>
      <w:r w:rsidR="000D5BF5" w:rsidRPr="00917D2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17D29">
        <w:rPr>
          <w:rFonts w:ascii="Tahoma" w:hAnsi="Tahoma" w:cs="Tahoma"/>
          <w:color w:val="000000"/>
          <w:sz w:val="20"/>
          <w:szCs w:val="20"/>
        </w:rPr>
        <w:t>pessoalmente;</w:t>
      </w:r>
    </w:p>
    <w:p w:rsidR="000D5BF5" w:rsidRDefault="009B3760" w:rsidP="0098428B">
      <w:pPr>
        <w:pStyle w:val="NormalWeb"/>
        <w:ind w:left="1418" w:hanging="2"/>
        <w:jc w:val="both"/>
        <w:rPr>
          <w:rFonts w:ascii="Tahoma" w:hAnsi="Tahoma" w:cs="Tahoma"/>
          <w:color w:val="000000"/>
          <w:sz w:val="20"/>
          <w:szCs w:val="20"/>
        </w:rPr>
      </w:pPr>
      <w:r w:rsidRPr="00917D29">
        <w:rPr>
          <w:rFonts w:ascii="Tahoma" w:hAnsi="Tahoma" w:cs="Tahoma"/>
          <w:color w:val="000000"/>
          <w:sz w:val="20"/>
          <w:szCs w:val="20"/>
        </w:rPr>
        <w:t xml:space="preserve">III – por edital, nos casos de retorno com a não localização do segurado ou do beneficiário. </w:t>
      </w:r>
    </w:p>
    <w:p w:rsidR="0098428B" w:rsidRPr="0098428B" w:rsidRDefault="0098428B" w:rsidP="0098428B">
      <w:pPr>
        <w:pStyle w:val="NormalWeb"/>
        <w:ind w:left="1418" w:hanging="2"/>
        <w:jc w:val="both"/>
        <w:rPr>
          <w:rFonts w:ascii="Tahoma" w:hAnsi="Tahoma" w:cs="Tahoma"/>
          <w:color w:val="000000"/>
          <w:sz w:val="20"/>
          <w:szCs w:val="20"/>
        </w:rPr>
      </w:pPr>
    </w:p>
    <w:p w:rsidR="0098428B" w:rsidRDefault="00917D29" w:rsidP="00917D29">
      <w:pPr>
        <w:pStyle w:val="NormalWeb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</w:t>
      </w:r>
      <w:r w:rsidR="0098428B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D5BF5">
        <w:rPr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8428B">
        <w:rPr>
          <w:rFonts w:ascii="Arial" w:hAnsi="Arial" w:cs="Arial"/>
          <w:color w:val="000000"/>
          <w:sz w:val="20"/>
          <w:szCs w:val="20"/>
        </w:rPr>
        <w:t xml:space="preserve">O segurado ou beneficiário terá 15 dias úteis para apresentar defesa. </w:t>
      </w:r>
    </w:p>
    <w:p w:rsidR="0098428B" w:rsidRDefault="0098428B" w:rsidP="00917D29">
      <w:pPr>
        <w:pStyle w:val="NormalWeb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</w:p>
    <w:p w:rsidR="00917D29" w:rsidRDefault="0098428B" w:rsidP="00917D29">
      <w:pPr>
        <w:pStyle w:val="NormalWeb"/>
        <w:ind w:left="1410" w:hanging="141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Art. 16.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5BF5" w:rsidRPr="00917D29">
        <w:rPr>
          <w:rFonts w:ascii="Tahoma" w:hAnsi="Tahoma" w:cs="Tahoma"/>
          <w:color w:val="000000"/>
          <w:sz w:val="20"/>
          <w:szCs w:val="20"/>
        </w:rPr>
        <w:t>Decorrido o prazo concedido pela notificação postal, sem que tenha havido resposta, ou caso seja considerada pela previdência social como insuficiente ou improcedente a defesa apresentada, o benefício será cancelado, dando-se conhecimento da decisão ao beneficiário</w:t>
      </w:r>
      <w:r w:rsidR="000D5BF5">
        <w:rPr>
          <w:rFonts w:ascii="Arial" w:hAnsi="Arial" w:cs="Arial"/>
          <w:color w:val="000000"/>
          <w:sz w:val="20"/>
          <w:szCs w:val="20"/>
        </w:rPr>
        <w:t>.                </w:t>
      </w:r>
      <w:r w:rsidR="00917D29">
        <w:rPr>
          <w:color w:val="000000"/>
          <w:sz w:val="27"/>
          <w:szCs w:val="27"/>
        </w:rPr>
        <w:t xml:space="preserve"> </w:t>
      </w:r>
      <w:bookmarkStart w:id="1" w:name="art179§4"/>
      <w:bookmarkEnd w:id="1"/>
    </w:p>
    <w:p w:rsidR="0098428B" w:rsidRDefault="0098428B" w:rsidP="00917D29">
      <w:pPr>
        <w:pStyle w:val="NormalWeb"/>
        <w:ind w:left="1410" w:hanging="141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D5BF5" w:rsidRDefault="00917D29" w:rsidP="00917D29">
      <w:pPr>
        <w:pStyle w:val="NormalWeb"/>
        <w:ind w:left="1410" w:hanging="1410"/>
        <w:jc w:val="both"/>
        <w:rPr>
          <w:rFonts w:ascii="Tahoma" w:hAnsi="Tahoma" w:cs="Tahoma"/>
          <w:color w:val="000000"/>
          <w:sz w:val="20"/>
          <w:szCs w:val="20"/>
        </w:rPr>
      </w:pPr>
      <w:r w:rsidRPr="00917D29">
        <w:rPr>
          <w:rFonts w:ascii="Tahoma" w:hAnsi="Tahoma" w:cs="Tahoma"/>
          <w:color w:val="000000"/>
          <w:sz w:val="20"/>
          <w:szCs w:val="20"/>
        </w:rPr>
        <w:t xml:space="preserve">Art. </w:t>
      </w:r>
      <w:r w:rsidR="0098428B">
        <w:rPr>
          <w:rFonts w:ascii="Tahoma" w:hAnsi="Tahoma" w:cs="Tahoma"/>
          <w:color w:val="000000"/>
          <w:sz w:val="20"/>
          <w:szCs w:val="20"/>
        </w:rPr>
        <w:t>17.</w:t>
      </w:r>
      <w:r w:rsidRPr="00917D2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17D29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917D29">
        <w:rPr>
          <w:rFonts w:ascii="Tahoma" w:hAnsi="Tahoma" w:cs="Tahoma"/>
          <w:color w:val="000000"/>
          <w:sz w:val="27"/>
          <w:szCs w:val="27"/>
        </w:rPr>
        <w:tab/>
      </w:r>
      <w:r w:rsidR="000D5BF5" w:rsidRPr="00917D29">
        <w:rPr>
          <w:rFonts w:ascii="Tahoma" w:hAnsi="Tahoma" w:cs="Tahoma"/>
          <w:color w:val="000000"/>
          <w:sz w:val="20"/>
          <w:szCs w:val="20"/>
        </w:rPr>
        <w:t>Na impossibilidade de notificação do beneficiário</w:t>
      </w:r>
      <w:r>
        <w:rPr>
          <w:rFonts w:ascii="Tahoma" w:hAnsi="Tahoma" w:cs="Tahoma"/>
          <w:color w:val="000000"/>
          <w:sz w:val="20"/>
          <w:szCs w:val="20"/>
        </w:rPr>
        <w:t xml:space="preserve"> ou segurado</w:t>
      </w:r>
      <w:r w:rsidR="000D5BF5" w:rsidRPr="00917D29">
        <w:rPr>
          <w:rFonts w:ascii="Tahoma" w:hAnsi="Tahoma" w:cs="Tahoma"/>
          <w:color w:val="000000"/>
          <w:sz w:val="20"/>
          <w:szCs w:val="20"/>
        </w:rPr>
        <w:t xml:space="preserve"> ou na falta de atendimento à convocação por edital, o pagamento será suspenso até o comparecimento do beneficiário e regularização dos dados cadastrais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8428B" w:rsidRDefault="0098428B" w:rsidP="0098428B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0D5BF5" w:rsidRDefault="0098428B" w:rsidP="0098428B">
      <w:pPr>
        <w:pStyle w:val="NormalWeb"/>
        <w:ind w:left="1418" w:hanging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Art. 18.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0D5BF5" w:rsidRPr="0098428B">
        <w:rPr>
          <w:rFonts w:ascii="Tahoma" w:hAnsi="Tahoma" w:cs="Tahoma"/>
          <w:sz w:val="20"/>
          <w:szCs w:val="20"/>
        </w:rPr>
        <w:t>A defesa apresentada no prazo estabelecido</w:t>
      </w:r>
      <w:r w:rsidRPr="0098428B">
        <w:rPr>
          <w:rFonts w:ascii="Tahoma" w:hAnsi="Tahoma" w:cs="Tahoma"/>
          <w:sz w:val="20"/>
          <w:szCs w:val="20"/>
        </w:rPr>
        <w:t xml:space="preserve"> no artigo 15 </w:t>
      </w:r>
      <w:r w:rsidR="000D5BF5" w:rsidRPr="0098428B">
        <w:rPr>
          <w:rFonts w:ascii="Tahoma" w:hAnsi="Tahoma" w:cs="Tahoma"/>
          <w:sz w:val="20"/>
          <w:szCs w:val="20"/>
        </w:rPr>
        <w:t>deverá ser apreciada quanto ao mérito, podendo ser considerada procedente,</w:t>
      </w:r>
      <w:r>
        <w:rPr>
          <w:rFonts w:ascii="Tahoma" w:hAnsi="Tahoma" w:cs="Tahoma"/>
          <w:sz w:val="20"/>
          <w:szCs w:val="20"/>
        </w:rPr>
        <w:t xml:space="preserve"> </w:t>
      </w:r>
      <w:r w:rsidR="000D5BF5" w:rsidRPr="0098428B">
        <w:rPr>
          <w:rFonts w:ascii="Tahoma" w:hAnsi="Tahoma" w:cs="Tahoma"/>
          <w:sz w:val="20"/>
          <w:szCs w:val="20"/>
        </w:rPr>
        <w:t>procedente em parte ou improcedente.</w:t>
      </w:r>
    </w:p>
    <w:p w:rsidR="0098428B" w:rsidRDefault="00885AB8" w:rsidP="006B79BC">
      <w:pPr>
        <w:pStyle w:val="NormalWeb"/>
        <w:ind w:left="1418" w:hanging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Art. 19.</w:t>
      </w:r>
      <w:r>
        <w:rPr>
          <w:rFonts w:ascii="Tahoma" w:hAnsi="Tahoma" w:cs="Tahoma"/>
          <w:sz w:val="20"/>
          <w:szCs w:val="20"/>
        </w:rPr>
        <w:tab/>
        <w:t xml:space="preserve">O segurado ou o beneficiário que for notificado para apresentar defesa, poderá ser representado por advogado ou por qualquer pessoa por ele autorizada em todo o transcurso do processo administrativo, desde que munida de procuração com poderes outorgados pelo segurado ou beneficiário.  </w:t>
      </w:r>
    </w:p>
    <w:p w:rsidR="0098428B" w:rsidRDefault="0098428B" w:rsidP="0098428B">
      <w:pPr>
        <w:pStyle w:val="NormalWeb"/>
        <w:ind w:left="1418" w:hanging="1418"/>
        <w:jc w:val="both"/>
        <w:rPr>
          <w:rFonts w:ascii="Tahoma" w:hAnsi="Tahoma" w:cs="Tahoma"/>
          <w:sz w:val="20"/>
          <w:szCs w:val="20"/>
        </w:rPr>
      </w:pPr>
    </w:p>
    <w:p w:rsidR="0098428B" w:rsidRDefault="0098428B" w:rsidP="0098428B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IV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– DA </w:t>
      </w:r>
      <w:r>
        <w:rPr>
          <w:rFonts w:ascii="Tahoma" w:hAnsi="Tahoma" w:cs="Tahoma"/>
          <w:color w:val="000000"/>
          <w:sz w:val="20"/>
          <w:szCs w:val="20"/>
        </w:rPr>
        <w:t>DECISÃO</w:t>
      </w:r>
    </w:p>
    <w:p w:rsidR="0098428B" w:rsidRDefault="0098428B" w:rsidP="0098428B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B17BF4" w:rsidRDefault="000D5BF5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>19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. 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ab/>
        <w:t xml:space="preserve">Após a apreciação da defesa e dos </w:t>
      </w:r>
      <w:r w:rsidRPr="00B17BF4">
        <w:rPr>
          <w:rFonts w:ascii="Tahoma" w:hAnsi="Tahoma" w:cs="Tahoma"/>
          <w:color w:val="162937"/>
          <w:sz w:val="20"/>
          <w:szCs w:val="20"/>
        </w:rPr>
        <w:t>demais elementos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constantes do processo de apuração, 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ou </w:t>
      </w:r>
      <w:r w:rsidRPr="00B17BF4">
        <w:rPr>
          <w:rFonts w:ascii="Tahoma" w:hAnsi="Tahoma" w:cs="Tahoma"/>
          <w:color w:val="162937"/>
          <w:sz w:val="20"/>
          <w:szCs w:val="20"/>
        </w:rPr>
        <w:t>decorrido o prazo regulamentar,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>o Diretor Presidente decidirá</w:t>
      </w:r>
      <w:r w:rsidRPr="00B17BF4">
        <w:rPr>
          <w:rFonts w:ascii="Tahoma" w:hAnsi="Tahoma" w:cs="Tahoma"/>
          <w:color w:val="162937"/>
          <w:sz w:val="20"/>
          <w:szCs w:val="20"/>
        </w:rPr>
        <w:t>:</w:t>
      </w:r>
    </w:p>
    <w:p w:rsidR="000D5BF5" w:rsidRPr="00B17BF4" w:rsidRDefault="00B17BF4" w:rsidP="00B17BF4">
      <w:pPr>
        <w:pStyle w:val="corpo"/>
        <w:shd w:val="clear" w:color="auto" w:fill="FFFFFF"/>
        <w:spacing w:before="0" w:beforeAutospacing="0" w:after="150" w:afterAutospacing="0"/>
        <w:ind w:left="1410" w:firstLine="8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>I - pela regularidade, devendo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 xml:space="preserve"> ser elaborado despacho de conclusão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da análise da defesa e ser comunicada a decisão ao interessado;</w:t>
      </w:r>
    </w:p>
    <w:p w:rsidR="000D5BF5" w:rsidRPr="00B17BF4" w:rsidRDefault="000D5BF5" w:rsidP="00B17BF4">
      <w:pPr>
        <w:pStyle w:val="corpo"/>
        <w:shd w:val="clear" w:color="auto" w:fill="FFFFFF"/>
        <w:spacing w:before="0" w:beforeAutospacing="0" w:after="150" w:afterAutospacing="0"/>
        <w:ind w:left="1410" w:firstLine="8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>II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- pela irregularidade, em se tratando de benefício, deverá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efetuar a sua imediata suspensão, cessação ou revisão, conforme o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 xml:space="preserve"> caso, e emitir ofício ao segurado/beneficiário </w:t>
      </w:r>
      <w:r w:rsidRPr="00B17BF4">
        <w:rPr>
          <w:rFonts w:ascii="Tahoma" w:hAnsi="Tahoma" w:cs="Tahoma"/>
          <w:color w:val="162937"/>
          <w:sz w:val="20"/>
          <w:szCs w:val="20"/>
        </w:rPr>
        <w:t>comunicando a decisão</w:t>
      </w:r>
      <w:r w:rsidR="0098428B" w:rsidRPr="00B17BF4">
        <w:rPr>
          <w:rFonts w:ascii="Tahoma" w:hAnsi="Tahoma" w:cs="Tahoma"/>
          <w:color w:val="162937"/>
          <w:sz w:val="20"/>
          <w:szCs w:val="20"/>
        </w:rPr>
        <w:t>;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</w:p>
    <w:p w:rsidR="000D5BF5" w:rsidRPr="00B17BF4" w:rsidRDefault="000D5BF5" w:rsidP="00B17BF4">
      <w:pPr>
        <w:pStyle w:val="corpo"/>
        <w:shd w:val="clear" w:color="auto" w:fill="FFFFFF"/>
        <w:spacing w:before="0" w:beforeAutospacing="0" w:after="150" w:afterAutospacing="0"/>
        <w:ind w:left="1410" w:firstLine="8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Parágrafo único. Se o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>segurado/beneficiário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receber notificação e não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apresentar defesa no prazo definido</w:t>
      </w:r>
      <w:r w:rsidRPr="00B17BF4">
        <w:rPr>
          <w:rFonts w:ascii="Tahoma" w:hAnsi="Tahoma" w:cs="Tahoma"/>
          <w:color w:val="162937"/>
          <w:sz w:val="20"/>
          <w:szCs w:val="20"/>
        </w:rPr>
        <w:t>, deverá ser adotada uma das providências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previstas nos incisos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I e </w:t>
      </w:r>
      <w:r w:rsidRPr="00B17BF4">
        <w:rPr>
          <w:rFonts w:ascii="Tahoma" w:hAnsi="Tahoma" w:cs="Tahoma"/>
          <w:color w:val="162937"/>
          <w:sz w:val="20"/>
          <w:szCs w:val="20"/>
        </w:rPr>
        <w:t>II, conforme o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caso.</w:t>
      </w:r>
    </w:p>
    <w:p w:rsidR="00B17BF4" w:rsidRDefault="00B17BF4" w:rsidP="000D5BF5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B17BF4" w:rsidRDefault="00B17BF4" w:rsidP="00B17BF4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IV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– </w:t>
      </w:r>
      <w:r>
        <w:rPr>
          <w:rFonts w:ascii="Tahoma" w:hAnsi="Tahoma" w:cs="Tahoma"/>
          <w:color w:val="000000"/>
          <w:sz w:val="20"/>
          <w:szCs w:val="20"/>
        </w:rPr>
        <w:t>DO RECURSO</w:t>
      </w:r>
    </w:p>
    <w:p w:rsidR="00B17BF4" w:rsidRDefault="00B17BF4" w:rsidP="000D5BF5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C60EA9" w:rsidRDefault="000D5BF5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>20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.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ab/>
      </w:r>
      <w:r w:rsidR="00C60EA9">
        <w:rPr>
          <w:rFonts w:ascii="Tahoma" w:hAnsi="Tahoma" w:cs="Tahoma"/>
          <w:color w:val="162937"/>
          <w:sz w:val="20"/>
          <w:szCs w:val="20"/>
        </w:rPr>
        <w:t>Da decisão proferida pelo Diretor-Presidente caberá a interposição de</w:t>
      </w:r>
      <w:r w:rsidR="00C60EA9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C60EA9">
        <w:rPr>
          <w:rFonts w:ascii="Tahoma" w:hAnsi="Tahoma" w:cs="Tahoma"/>
          <w:color w:val="162937"/>
          <w:sz w:val="20"/>
          <w:szCs w:val="20"/>
        </w:rPr>
        <w:t>recurso n</w:t>
      </w:r>
      <w:r w:rsidR="00C60EA9" w:rsidRPr="00B17BF4">
        <w:rPr>
          <w:rFonts w:ascii="Tahoma" w:hAnsi="Tahoma" w:cs="Tahoma"/>
          <w:color w:val="162937"/>
          <w:sz w:val="20"/>
          <w:szCs w:val="20"/>
        </w:rPr>
        <w:t>o prazo de 15 dias úteis</w:t>
      </w:r>
      <w:r w:rsidR="00C60EA9">
        <w:rPr>
          <w:rFonts w:ascii="Tahoma" w:hAnsi="Tahoma" w:cs="Tahoma"/>
          <w:color w:val="162937"/>
          <w:sz w:val="20"/>
          <w:szCs w:val="20"/>
        </w:rPr>
        <w:t xml:space="preserve"> </w:t>
      </w:r>
      <w:r w:rsidR="00C60EA9" w:rsidRPr="00B17BF4">
        <w:rPr>
          <w:rFonts w:ascii="Tahoma" w:hAnsi="Tahoma" w:cs="Tahoma"/>
          <w:color w:val="162937"/>
          <w:sz w:val="20"/>
          <w:szCs w:val="20"/>
        </w:rPr>
        <w:t>ao Conselho Curador</w:t>
      </w:r>
      <w:r w:rsidR="00C60EA9">
        <w:rPr>
          <w:rFonts w:ascii="Tahoma" w:hAnsi="Tahoma" w:cs="Tahoma"/>
          <w:color w:val="162937"/>
          <w:sz w:val="20"/>
          <w:szCs w:val="20"/>
        </w:rPr>
        <w:t xml:space="preserve">. </w:t>
      </w:r>
    </w:p>
    <w:p w:rsidR="00C60EA9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C60EA9" w:rsidRDefault="00C60EA9" w:rsidP="00C60EA9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D8782C">
        <w:rPr>
          <w:rFonts w:ascii="Tahoma" w:hAnsi="Tahoma" w:cs="Tahoma"/>
          <w:color w:val="162937"/>
          <w:sz w:val="20"/>
          <w:szCs w:val="20"/>
        </w:rPr>
        <w:t>Art. 21</w:t>
      </w:r>
      <w:r>
        <w:rPr>
          <w:rFonts w:ascii="Tahoma" w:hAnsi="Tahoma" w:cs="Tahoma"/>
          <w:color w:val="162937"/>
          <w:sz w:val="20"/>
          <w:szCs w:val="20"/>
        </w:rPr>
        <w:t xml:space="preserve">. </w:t>
      </w:r>
      <w:r>
        <w:rPr>
          <w:rFonts w:ascii="Tahoma" w:hAnsi="Tahoma" w:cs="Tahoma"/>
          <w:color w:val="162937"/>
          <w:sz w:val="20"/>
          <w:szCs w:val="20"/>
        </w:rPr>
        <w:tab/>
        <w:t>O recurso será interposto perante o D</w:t>
      </w:r>
      <w:r w:rsidR="002C2654">
        <w:rPr>
          <w:rFonts w:ascii="Tahoma" w:hAnsi="Tahoma" w:cs="Tahoma"/>
          <w:color w:val="162937"/>
          <w:sz w:val="20"/>
          <w:szCs w:val="20"/>
        </w:rPr>
        <w:t>iretor-Presidente que poderá se</w:t>
      </w:r>
      <w:r>
        <w:rPr>
          <w:rFonts w:ascii="Tahoma" w:hAnsi="Tahoma" w:cs="Tahoma"/>
          <w:color w:val="162937"/>
          <w:sz w:val="20"/>
          <w:szCs w:val="20"/>
        </w:rPr>
        <w:t xml:space="preserve"> retratar da decisão proferida ou então encaminhar para o Conselho Curador, na hipótese de não retratação. </w:t>
      </w:r>
    </w:p>
    <w:p w:rsidR="00C60EA9" w:rsidRDefault="00C60EA9" w:rsidP="00C60EA9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C60EA9" w:rsidRDefault="00C60EA9" w:rsidP="00C60EA9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22. </w:t>
      </w:r>
      <w:r>
        <w:rPr>
          <w:rFonts w:ascii="Tahoma" w:hAnsi="Tahoma" w:cs="Tahoma"/>
          <w:color w:val="162937"/>
          <w:sz w:val="20"/>
          <w:szCs w:val="20"/>
        </w:rPr>
        <w:tab/>
        <w:t xml:space="preserve">Se ocorrer a retratação da decisão do Diretor Presidente, será aberto novo prazo para interposição de recurso.  </w:t>
      </w:r>
    </w:p>
    <w:p w:rsidR="00C60EA9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C60EA9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>Art. 23.</w:t>
      </w:r>
      <w:r>
        <w:rPr>
          <w:rFonts w:ascii="Tahoma" w:hAnsi="Tahoma" w:cs="Tahoma"/>
          <w:color w:val="162937"/>
          <w:sz w:val="20"/>
          <w:szCs w:val="20"/>
        </w:rPr>
        <w:tab/>
        <w:t xml:space="preserve">São legitimados a recorrer da decisão proferida pelo Diretor Presidente: o denunciante, o segurado/beneficiário atingido, qualquer pessoa que comprove interesse no fato apurado. </w:t>
      </w:r>
    </w:p>
    <w:p w:rsidR="00C60EA9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B17BF4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24. </w:t>
      </w:r>
      <w:r>
        <w:rPr>
          <w:rFonts w:ascii="Tahoma" w:hAnsi="Tahoma" w:cs="Tahoma"/>
          <w:color w:val="162937"/>
          <w:sz w:val="20"/>
          <w:szCs w:val="20"/>
        </w:rPr>
        <w:tab/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O Conselho Curador terá o prazo máximo de 90 dias para decidir sobre o recurso interposto, sendo permitida a oitiva do Diretor Presidente e da Comissão delegada para fins de formação da decisão deste órgão deliberativo. </w:t>
      </w:r>
    </w:p>
    <w:p w:rsidR="009372EE" w:rsidRDefault="009372E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2C2654">
      <w:pPr>
        <w:pStyle w:val="corpo"/>
        <w:shd w:val="clear" w:color="auto" w:fill="FFFFFF"/>
        <w:spacing w:before="0" w:beforeAutospacing="0" w:after="150" w:afterAutospacing="0"/>
        <w:ind w:left="1410" w:hanging="1410"/>
        <w:jc w:val="center"/>
        <w:rPr>
          <w:rFonts w:ascii="Tahoma" w:hAnsi="Tahoma" w:cs="Tahoma"/>
          <w:color w:val="162937"/>
          <w:sz w:val="20"/>
          <w:szCs w:val="20"/>
        </w:rPr>
      </w:pPr>
      <w:r w:rsidRPr="00D8782C">
        <w:rPr>
          <w:rFonts w:ascii="Tahoma" w:hAnsi="Tahoma" w:cs="Tahoma"/>
          <w:color w:val="162937"/>
          <w:sz w:val="20"/>
          <w:szCs w:val="20"/>
        </w:rPr>
        <w:t>CAPÍTULO V – DO PROCEDIMENTO DE RECURSO NO CONSELHO CURADOR</w:t>
      </w: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25. </w:t>
      </w:r>
      <w:r>
        <w:rPr>
          <w:rFonts w:ascii="Tahoma" w:hAnsi="Tahoma" w:cs="Tahoma"/>
          <w:color w:val="162937"/>
          <w:sz w:val="20"/>
          <w:szCs w:val="20"/>
        </w:rPr>
        <w:tab/>
        <w:t xml:space="preserve">Para análise do recurso, o Conselho Curador designará Comissão composta por 03 integrantes para apuração da irregularidade. </w:t>
      </w: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26. </w:t>
      </w:r>
      <w:r>
        <w:rPr>
          <w:rFonts w:ascii="Tahoma" w:hAnsi="Tahoma" w:cs="Tahoma"/>
          <w:color w:val="162937"/>
          <w:sz w:val="20"/>
          <w:szCs w:val="20"/>
        </w:rPr>
        <w:tab/>
        <w:t xml:space="preserve">Os integrantes da Comissão apuradora serão escolhidos por meio de sorteio em reunião que contará com a presença da maioria absoluta dos Conselheiros. </w:t>
      </w: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27. </w:t>
      </w:r>
      <w:r>
        <w:rPr>
          <w:rFonts w:ascii="Tahoma" w:hAnsi="Tahoma" w:cs="Tahoma"/>
          <w:color w:val="162937"/>
          <w:sz w:val="20"/>
          <w:szCs w:val="20"/>
        </w:rPr>
        <w:tab/>
        <w:t>A Comissão apuradora será composta por membros que terão as seguintes funções:</w:t>
      </w: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2C2654" w:rsidRDefault="002C265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ab/>
        <w:t xml:space="preserve">I – Relator – responsável </w:t>
      </w:r>
      <w:r w:rsidR="009A33BE">
        <w:rPr>
          <w:rFonts w:ascii="Tahoma" w:hAnsi="Tahoma" w:cs="Tahoma"/>
          <w:color w:val="162937"/>
          <w:sz w:val="20"/>
          <w:szCs w:val="20"/>
        </w:rPr>
        <w:t xml:space="preserve">por registrar as razões fáticas e de direito da decisão apontada pela Comissão e apresentar o voto de sua decisão; </w:t>
      </w:r>
    </w:p>
    <w:p w:rsidR="009A33BE" w:rsidRDefault="009A33B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ab/>
      </w:r>
      <w:r>
        <w:rPr>
          <w:rFonts w:ascii="Tahoma" w:hAnsi="Tahoma" w:cs="Tahoma"/>
          <w:color w:val="162937"/>
          <w:sz w:val="20"/>
          <w:szCs w:val="20"/>
        </w:rPr>
        <w:tab/>
      </w:r>
    </w:p>
    <w:p w:rsidR="009A33BE" w:rsidRDefault="009A33B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ab/>
        <w:t xml:space="preserve">II – Revisão – responsável pela análise dos termos do Relatório, emitirá concordância ou discordância com o Relatório apresentado e com a decisão tomada pelo Relator; </w:t>
      </w:r>
    </w:p>
    <w:p w:rsidR="009A33BE" w:rsidRDefault="009A33B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9A33BE" w:rsidRDefault="009A33B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ab/>
        <w:t xml:space="preserve">III – Vogal – somente emitirá a sua decisão. </w:t>
      </w:r>
    </w:p>
    <w:p w:rsidR="009A33BE" w:rsidRDefault="009A33BE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9A33BE" w:rsidRDefault="009A33BE" w:rsidP="009A33BE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>Art. 28.</w:t>
      </w:r>
      <w:r>
        <w:rPr>
          <w:rFonts w:ascii="Tahoma" w:hAnsi="Tahoma" w:cs="Tahoma"/>
          <w:color w:val="162937"/>
          <w:sz w:val="20"/>
          <w:szCs w:val="20"/>
        </w:rPr>
        <w:tab/>
        <w:t xml:space="preserve">Os integrantes da Comissão apresentarão o seu voto em sessão do Conselho Curador, sendo autorizada em seguida a votação sobre o caso para os demais integrantes do Conselho Curador. </w:t>
      </w:r>
    </w:p>
    <w:p w:rsidR="009A33BE" w:rsidRDefault="009A33BE" w:rsidP="009A33BE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9A33BE" w:rsidRDefault="009A33BE" w:rsidP="009A33BE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>
        <w:rPr>
          <w:rFonts w:ascii="Tahoma" w:hAnsi="Tahoma" w:cs="Tahoma"/>
          <w:color w:val="162937"/>
          <w:sz w:val="20"/>
          <w:szCs w:val="20"/>
        </w:rPr>
        <w:t xml:space="preserve">Art. 29. </w:t>
      </w:r>
      <w:r>
        <w:rPr>
          <w:rFonts w:ascii="Tahoma" w:hAnsi="Tahoma" w:cs="Tahoma"/>
          <w:color w:val="162937"/>
          <w:sz w:val="20"/>
          <w:szCs w:val="20"/>
        </w:rPr>
        <w:tab/>
        <w:t>A decisão do recurso será tomada com base no voto da maior</w:t>
      </w:r>
      <w:r w:rsidR="00F83F73">
        <w:rPr>
          <w:rFonts w:ascii="Tahoma" w:hAnsi="Tahoma" w:cs="Tahoma"/>
          <w:color w:val="162937"/>
          <w:sz w:val="20"/>
          <w:szCs w:val="20"/>
        </w:rPr>
        <w:t xml:space="preserve">ia simples do Conselho Curador. </w:t>
      </w:r>
      <w:r>
        <w:rPr>
          <w:rFonts w:ascii="Tahoma" w:hAnsi="Tahoma" w:cs="Tahoma"/>
          <w:color w:val="162937"/>
          <w:sz w:val="20"/>
          <w:szCs w:val="20"/>
        </w:rPr>
        <w:t xml:space="preserve"> </w:t>
      </w:r>
    </w:p>
    <w:p w:rsidR="00C60EA9" w:rsidRDefault="00C60EA9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6B79BC" w:rsidRDefault="006B79BC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</w:p>
    <w:p w:rsidR="00C60EA9" w:rsidRPr="00C60EA9" w:rsidRDefault="00C60EA9" w:rsidP="00C60EA9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V</w:t>
      </w:r>
      <w:r w:rsidR="002C2654">
        <w:rPr>
          <w:rFonts w:ascii="Tahoma" w:hAnsi="Tahoma" w:cs="Tahoma"/>
          <w:color w:val="000000"/>
          <w:sz w:val="20"/>
          <w:szCs w:val="20"/>
        </w:rPr>
        <w:t>I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– </w:t>
      </w:r>
      <w:r>
        <w:rPr>
          <w:rFonts w:ascii="Tahoma" w:hAnsi="Tahoma" w:cs="Tahoma"/>
          <w:color w:val="000000"/>
          <w:sz w:val="20"/>
          <w:szCs w:val="20"/>
        </w:rPr>
        <w:t xml:space="preserve">DA POSSIBILIDADE DE RESTITUIÇÃO DOS VALORES </w:t>
      </w:r>
    </w:p>
    <w:p w:rsidR="000D5BF5" w:rsidRPr="00B17BF4" w:rsidRDefault="00B17BF4" w:rsidP="00B17BF4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</w:p>
    <w:p w:rsidR="000D5BF5" w:rsidRPr="00B17BF4" w:rsidRDefault="00B17BF4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D8782C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 w:rsidRPr="00D8782C">
        <w:rPr>
          <w:rFonts w:ascii="Tahoma" w:hAnsi="Tahoma" w:cs="Tahoma"/>
          <w:color w:val="162937"/>
          <w:sz w:val="20"/>
          <w:szCs w:val="20"/>
        </w:rPr>
        <w:t>30</w:t>
      </w:r>
      <w:r w:rsidR="000D5BF5" w:rsidRPr="00D8782C">
        <w:rPr>
          <w:rFonts w:ascii="Tahoma" w:hAnsi="Tahoma" w:cs="Tahoma"/>
          <w:color w:val="162937"/>
          <w:sz w:val="20"/>
          <w:szCs w:val="20"/>
        </w:rPr>
        <w:t>.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ab/>
      </w:r>
      <w:r w:rsidR="000D5BF5" w:rsidRPr="00B17BF4">
        <w:rPr>
          <w:rFonts w:ascii="Tahoma" w:hAnsi="Tahoma" w:cs="Tahoma"/>
          <w:color w:val="162937"/>
          <w:sz w:val="20"/>
          <w:szCs w:val="20"/>
        </w:rPr>
        <w:t>Durante o curso da apuração, caso o interessado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manifeste o desejo de ressarcir as importâncias recebidas indevidamente,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o pedido de ressarcimento ao erário deverá ser expresso,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sendo formalizado o processo de cobrança, uma vez que o ressarcimento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ao erário não encerra a apuração.</w:t>
      </w:r>
    </w:p>
    <w:p w:rsidR="00B17BF4" w:rsidRPr="00B17BF4" w:rsidRDefault="00B17BF4" w:rsidP="00B17BF4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B17BF4" w:rsidRDefault="000D5BF5" w:rsidP="00B17BF4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31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. </w:t>
      </w:r>
      <w:r w:rsidR="00B17BF4">
        <w:rPr>
          <w:rFonts w:ascii="Tahoma" w:hAnsi="Tahoma" w:cs="Tahoma"/>
          <w:color w:val="162937"/>
          <w:sz w:val="20"/>
          <w:szCs w:val="20"/>
        </w:rPr>
        <w:tab/>
      </w:r>
      <w:r w:rsidRPr="00B17BF4">
        <w:rPr>
          <w:rFonts w:ascii="Tahoma" w:hAnsi="Tahoma" w:cs="Tahoma"/>
          <w:color w:val="162937"/>
          <w:sz w:val="20"/>
          <w:szCs w:val="20"/>
        </w:rPr>
        <w:t>Ao finalizar o processo de apuração, se houver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valores a serem ressarcidos ao erário, deverá ser formalizado processo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de cobrança administrativa, conforme disciplinado em ato próprio.</w:t>
      </w:r>
    </w:p>
    <w:p w:rsidR="00B17BF4" w:rsidRPr="00B17BF4" w:rsidRDefault="00B17BF4" w:rsidP="00B17BF4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Default="000D5BF5" w:rsidP="00C60EA9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D8782C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 w:rsidRPr="00D8782C">
        <w:rPr>
          <w:rFonts w:ascii="Tahoma" w:hAnsi="Tahoma" w:cs="Tahoma"/>
          <w:color w:val="162937"/>
          <w:sz w:val="20"/>
          <w:szCs w:val="20"/>
        </w:rPr>
        <w:t>32</w:t>
      </w:r>
      <w:r w:rsidRPr="00D8782C">
        <w:rPr>
          <w:rFonts w:ascii="Tahoma" w:hAnsi="Tahoma" w:cs="Tahoma"/>
          <w:color w:val="162937"/>
          <w:sz w:val="20"/>
          <w:szCs w:val="20"/>
        </w:rPr>
        <w:t>.</w:t>
      </w:r>
      <w:bookmarkStart w:id="2" w:name="_GoBack"/>
      <w:bookmarkEnd w:id="2"/>
      <w:r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="00C60EA9">
        <w:rPr>
          <w:rFonts w:ascii="Tahoma" w:hAnsi="Tahoma" w:cs="Tahoma"/>
          <w:color w:val="162937"/>
          <w:sz w:val="20"/>
          <w:szCs w:val="20"/>
        </w:rPr>
        <w:tab/>
      </w:r>
      <w:r w:rsidRPr="00B17BF4">
        <w:rPr>
          <w:rFonts w:ascii="Tahoma" w:hAnsi="Tahoma" w:cs="Tahoma"/>
          <w:color w:val="162937"/>
          <w:sz w:val="20"/>
          <w:szCs w:val="20"/>
        </w:rPr>
        <w:t>Em se tratando de erro, o levantamento dos valores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recebidos indevidamente será efetuado retroagindo cinco anos, contados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da data do Despacho de Instauração do processo de apuração,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>incluindo-se os valores recebidos a partir dessa data, atualizado os valores correspondentes a esse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período até a </w:t>
      </w:r>
      <w:r w:rsidR="00B17BF4" w:rsidRPr="00B17BF4">
        <w:rPr>
          <w:rFonts w:ascii="Tahoma" w:hAnsi="Tahoma" w:cs="Tahoma"/>
          <w:color w:val="162937"/>
          <w:sz w:val="20"/>
          <w:szCs w:val="20"/>
        </w:rPr>
        <w:t>data da constituição do crédito</w:t>
      </w:r>
      <w:r w:rsidRPr="00B17BF4">
        <w:rPr>
          <w:rFonts w:ascii="Tahoma" w:hAnsi="Tahoma" w:cs="Tahoma"/>
          <w:color w:val="162937"/>
          <w:sz w:val="20"/>
          <w:szCs w:val="20"/>
        </w:rPr>
        <w:t>.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200" w:hanging="1200"/>
        <w:jc w:val="both"/>
        <w:rPr>
          <w:rFonts w:ascii="Arial" w:hAnsi="Arial" w:cs="Arial"/>
          <w:color w:val="162937"/>
        </w:rPr>
      </w:pP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33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 w:rsidRPr="00AA6765">
        <w:rPr>
          <w:rFonts w:ascii="Tahoma" w:hAnsi="Tahoma" w:cs="Tahoma"/>
          <w:color w:val="162937"/>
          <w:sz w:val="20"/>
          <w:szCs w:val="20"/>
        </w:rPr>
        <w:tab/>
        <w:t>Concluída apuração e comprovada a fraude, o processo de apuração original deve ser encaminhado à Delegacia de Polícia Civil, para análise e providências cabíveis.</w:t>
      </w: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34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 w:rsidRPr="00AA6765">
        <w:rPr>
          <w:rFonts w:ascii="Tahoma" w:hAnsi="Tahoma" w:cs="Tahoma"/>
          <w:color w:val="162937"/>
          <w:sz w:val="20"/>
          <w:szCs w:val="20"/>
        </w:rPr>
        <w:tab/>
        <w:t>Concluída a apuração e comprovada a fraude com envolvimento de servidor, o Diretor Presidente determinará a abertura de novo processo administrativo para a sanção disciplinar cabível.</w:t>
      </w:r>
    </w:p>
    <w:p w:rsidR="00C60EA9" w:rsidRDefault="00C60EA9" w:rsidP="001F03F6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9372EE" w:rsidRDefault="009372EE" w:rsidP="001F03F6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C60EA9" w:rsidRPr="00C60EA9" w:rsidRDefault="00C60EA9" w:rsidP="00C60EA9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540D26">
        <w:rPr>
          <w:rFonts w:ascii="Tahoma" w:hAnsi="Tahoma" w:cs="Tahoma"/>
          <w:color w:val="000000"/>
          <w:sz w:val="20"/>
          <w:szCs w:val="20"/>
        </w:rPr>
        <w:t xml:space="preserve">CAPÍTULO </w:t>
      </w:r>
      <w:r>
        <w:rPr>
          <w:rFonts w:ascii="Tahoma" w:hAnsi="Tahoma" w:cs="Tahoma"/>
          <w:color w:val="000000"/>
          <w:sz w:val="20"/>
          <w:szCs w:val="20"/>
        </w:rPr>
        <w:t>VI</w:t>
      </w:r>
      <w:r w:rsidRPr="00540D26">
        <w:rPr>
          <w:rFonts w:ascii="Tahoma" w:hAnsi="Tahoma" w:cs="Tahoma"/>
          <w:color w:val="000000"/>
          <w:sz w:val="20"/>
          <w:szCs w:val="20"/>
        </w:rPr>
        <w:t xml:space="preserve"> – </w:t>
      </w:r>
      <w:r>
        <w:rPr>
          <w:rFonts w:ascii="Tahoma" w:hAnsi="Tahoma" w:cs="Tahoma"/>
          <w:color w:val="000000"/>
          <w:sz w:val="20"/>
          <w:szCs w:val="20"/>
        </w:rPr>
        <w:t xml:space="preserve">DA PRESCRIÇÃO E DA DECADÊNCIA </w:t>
      </w:r>
    </w:p>
    <w:p w:rsidR="00C60EA9" w:rsidRPr="00B17BF4" w:rsidRDefault="00C60EA9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B17BF4" w:rsidRDefault="00AA6765" w:rsidP="00AA6765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B17BF4">
        <w:rPr>
          <w:rFonts w:ascii="Tahoma" w:hAnsi="Tahoma" w:cs="Tahoma"/>
          <w:color w:val="162937"/>
          <w:sz w:val="20"/>
          <w:szCs w:val="20"/>
        </w:rPr>
        <w:t xml:space="preserve">Art. </w:t>
      </w:r>
      <w:r>
        <w:rPr>
          <w:rFonts w:ascii="Tahoma" w:hAnsi="Tahoma" w:cs="Tahoma"/>
          <w:color w:val="162937"/>
          <w:sz w:val="20"/>
          <w:szCs w:val="20"/>
        </w:rPr>
        <w:t>3</w:t>
      </w:r>
      <w:r w:rsidR="00F83F73">
        <w:rPr>
          <w:rFonts w:ascii="Tahoma" w:hAnsi="Tahoma" w:cs="Tahoma"/>
          <w:color w:val="162937"/>
          <w:sz w:val="20"/>
          <w:szCs w:val="20"/>
        </w:rPr>
        <w:t>5</w:t>
      </w:r>
      <w:r w:rsidRPr="00B17BF4">
        <w:rPr>
          <w:rFonts w:ascii="Tahoma" w:hAnsi="Tahoma" w:cs="Tahoma"/>
          <w:color w:val="162937"/>
          <w:sz w:val="20"/>
          <w:szCs w:val="20"/>
        </w:rPr>
        <w:t xml:space="preserve">. </w:t>
      </w:r>
      <w:r>
        <w:rPr>
          <w:rFonts w:ascii="Tahoma" w:hAnsi="Tahoma" w:cs="Tahoma"/>
          <w:color w:val="162937"/>
          <w:sz w:val="20"/>
          <w:szCs w:val="20"/>
        </w:rPr>
        <w:tab/>
      </w:r>
      <w:r>
        <w:rPr>
          <w:rFonts w:ascii="Tahoma" w:hAnsi="Tahoma" w:cs="Tahoma"/>
          <w:color w:val="162937"/>
          <w:sz w:val="20"/>
          <w:szCs w:val="20"/>
        </w:rPr>
        <w:tab/>
      </w:r>
      <w:r w:rsidR="000D5BF5" w:rsidRPr="00B17BF4">
        <w:rPr>
          <w:rFonts w:ascii="Tahoma" w:hAnsi="Tahoma" w:cs="Tahoma"/>
          <w:color w:val="162937"/>
          <w:sz w:val="20"/>
          <w:szCs w:val="20"/>
        </w:rPr>
        <w:t>A instauração do processo de apuração, materializada</w:t>
      </w:r>
      <w:r w:rsidR="00C60EA9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pelo Despacho de Instauração, gera a suspensão da prescrição a qual</w:t>
      </w:r>
      <w:r w:rsidR="00C60EA9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B17BF4">
        <w:rPr>
          <w:rFonts w:ascii="Tahoma" w:hAnsi="Tahoma" w:cs="Tahoma"/>
          <w:color w:val="162937"/>
          <w:sz w:val="20"/>
          <w:szCs w:val="20"/>
        </w:rPr>
        <w:t>durará cinco anos.</w:t>
      </w:r>
    </w:p>
    <w:p w:rsidR="000D5BF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0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Parágrafo único.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 xml:space="preserve"> Na hipótese de interposição de recurso administrativo, 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prazo prescricional fica suspenso até o julgamento do recurso.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B17BF4" w:rsidRDefault="000D5BF5" w:rsidP="00AA6765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Arial" w:hAnsi="Arial" w:cs="Arial"/>
          <w:color w:val="162937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AA6765">
        <w:rPr>
          <w:rFonts w:ascii="Tahoma" w:hAnsi="Tahoma" w:cs="Tahoma"/>
          <w:color w:val="162937"/>
          <w:sz w:val="20"/>
          <w:szCs w:val="20"/>
        </w:rPr>
        <w:t>3</w:t>
      </w:r>
      <w:r w:rsidR="00F83F73">
        <w:rPr>
          <w:rFonts w:ascii="Tahoma" w:hAnsi="Tahoma" w:cs="Tahoma"/>
          <w:color w:val="162937"/>
          <w:sz w:val="20"/>
          <w:szCs w:val="20"/>
        </w:rPr>
        <w:t>6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 w:rsidR="00AA6765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AA6765" w:rsidRPr="00AA6765">
        <w:rPr>
          <w:rFonts w:ascii="Tahoma" w:hAnsi="Tahoma" w:cs="Tahoma"/>
          <w:color w:val="162937"/>
          <w:sz w:val="20"/>
          <w:szCs w:val="20"/>
        </w:rPr>
        <w:tab/>
      </w:r>
      <w:r w:rsidRPr="00AA6765">
        <w:rPr>
          <w:rFonts w:ascii="Tahoma" w:hAnsi="Tahoma" w:cs="Tahoma"/>
          <w:color w:val="162937"/>
          <w:sz w:val="20"/>
          <w:szCs w:val="20"/>
        </w:rPr>
        <w:t>Nos casos de comprovação de fraude, o levantamento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AA6765">
        <w:rPr>
          <w:rFonts w:ascii="Tahoma" w:hAnsi="Tahoma" w:cs="Tahoma"/>
          <w:color w:val="162937"/>
          <w:sz w:val="20"/>
          <w:szCs w:val="20"/>
        </w:rPr>
        <w:t>do montante</w:t>
      </w:r>
      <w:r w:rsidR="00AA6765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AA6765">
        <w:rPr>
          <w:rFonts w:ascii="Tahoma" w:hAnsi="Tahoma" w:cs="Tahoma"/>
          <w:color w:val="162937"/>
          <w:sz w:val="20"/>
          <w:szCs w:val="20"/>
        </w:rPr>
        <w:t>recebido indevidamente abrangerá a integralidade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AA6765">
        <w:rPr>
          <w:rFonts w:ascii="Tahoma" w:hAnsi="Tahoma" w:cs="Tahoma"/>
          <w:color w:val="162937"/>
          <w:sz w:val="20"/>
          <w:szCs w:val="20"/>
        </w:rPr>
        <w:t>dos valores pagos com base no ato administrativ</w:t>
      </w:r>
      <w:r w:rsidR="00B17BF4" w:rsidRPr="00AA6765">
        <w:rPr>
          <w:rFonts w:ascii="Tahoma" w:hAnsi="Tahoma" w:cs="Tahoma"/>
          <w:color w:val="162937"/>
          <w:sz w:val="20"/>
          <w:szCs w:val="20"/>
        </w:rPr>
        <w:t>o anulado, não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B17BF4" w:rsidRPr="00AA6765">
        <w:rPr>
          <w:rFonts w:ascii="Tahoma" w:hAnsi="Tahoma" w:cs="Tahoma"/>
          <w:color w:val="162937"/>
          <w:sz w:val="20"/>
          <w:szCs w:val="20"/>
        </w:rPr>
        <w:t>estando sujeito a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 prazo decadencial</w:t>
      </w:r>
      <w:r w:rsidR="00B17BF4" w:rsidRPr="00AA6765">
        <w:rPr>
          <w:rFonts w:ascii="Tahoma" w:hAnsi="Tahoma" w:cs="Tahoma"/>
          <w:color w:val="162937"/>
          <w:sz w:val="20"/>
          <w:szCs w:val="20"/>
        </w:rPr>
        <w:t xml:space="preserve">, nem a </w:t>
      </w:r>
      <w:r w:rsidRPr="00AA6765">
        <w:rPr>
          <w:rFonts w:ascii="Tahoma" w:hAnsi="Tahoma" w:cs="Tahoma"/>
          <w:color w:val="162937"/>
          <w:sz w:val="20"/>
          <w:szCs w:val="20"/>
        </w:rPr>
        <w:t>p</w:t>
      </w:r>
      <w:r w:rsidR="00B17BF4" w:rsidRPr="00AA6765">
        <w:rPr>
          <w:rFonts w:ascii="Tahoma" w:hAnsi="Tahoma" w:cs="Tahoma"/>
          <w:color w:val="162937"/>
          <w:sz w:val="20"/>
          <w:szCs w:val="20"/>
        </w:rPr>
        <w:t>razo prescricional</w:t>
      </w:r>
      <w:r w:rsidR="00B17BF4">
        <w:rPr>
          <w:rFonts w:ascii="Arial" w:hAnsi="Arial" w:cs="Arial"/>
          <w:color w:val="162937"/>
        </w:rPr>
        <w:t xml:space="preserve">. 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9372EE" w:rsidRDefault="009372EE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</w:p>
    <w:p w:rsidR="000D5BF5" w:rsidRPr="00AA6765" w:rsidRDefault="00AA6765" w:rsidP="00AA6765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AA6765">
        <w:rPr>
          <w:rFonts w:ascii="Tahoma" w:hAnsi="Tahoma" w:cs="Tahoma"/>
          <w:color w:val="000000"/>
          <w:sz w:val="20"/>
          <w:szCs w:val="20"/>
        </w:rPr>
        <w:t xml:space="preserve">CAPÍTULO VI – </w:t>
      </w:r>
      <w:r w:rsidRPr="00AA6765">
        <w:rPr>
          <w:rFonts w:ascii="Tahoma" w:hAnsi="Tahoma" w:cs="Tahoma"/>
          <w:color w:val="162937"/>
          <w:sz w:val="20"/>
          <w:szCs w:val="20"/>
        </w:rPr>
        <w:t>DAS NOTIFICAÇÕES E DOS PRAZOS</w:t>
      </w:r>
    </w:p>
    <w:p w:rsidR="000D5BF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>Art. 3</w:t>
      </w:r>
      <w:r w:rsidR="00F83F73">
        <w:rPr>
          <w:rFonts w:ascii="Tahoma" w:hAnsi="Tahoma" w:cs="Tahoma"/>
          <w:color w:val="162937"/>
          <w:sz w:val="20"/>
          <w:szCs w:val="20"/>
        </w:rPr>
        <w:t>7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 w:rsidRPr="00AA6765"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Os prazos serão contados a partir do recebimento e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consideram-se prorrogados até o primeiro dia útil seguinte se o vencimento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recair em dia em que não houver expediente ou este for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encerrado antes do horário normal.</w:t>
      </w: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>Art. 3</w:t>
      </w:r>
      <w:r w:rsidR="00F83F73">
        <w:rPr>
          <w:rFonts w:ascii="Tahoma" w:hAnsi="Tahoma" w:cs="Tahoma"/>
          <w:color w:val="162937"/>
          <w:sz w:val="20"/>
          <w:szCs w:val="20"/>
        </w:rPr>
        <w:t>8</w:t>
      </w:r>
      <w:r w:rsidRPr="00AA6765">
        <w:rPr>
          <w:rFonts w:ascii="Tahoma" w:hAnsi="Tahoma" w:cs="Tahoma"/>
          <w:color w:val="162937"/>
          <w:sz w:val="20"/>
          <w:szCs w:val="20"/>
        </w:rPr>
        <w:t>.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AA6765"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Quando o interessado não receber a notificação ou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ocorrendo à devolução da notificação com AR, estando o mesmo em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local incerto e não sabido, será providenciada, de imediato, a publicação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ou afixação de edital, conforme o disposto no § 4</w:t>
      </w:r>
      <w:r w:rsidRPr="00AA6765">
        <w:rPr>
          <w:rFonts w:ascii="Tahoma" w:hAnsi="Tahoma" w:cs="Tahoma"/>
          <w:color w:val="162937"/>
          <w:sz w:val="20"/>
          <w:szCs w:val="20"/>
        </w:rPr>
        <w:t>º do art. 26 da Lei federal nº 9.784/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1999.</w:t>
      </w: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>Art. 3</w:t>
      </w:r>
      <w:r w:rsidR="00F83F73">
        <w:rPr>
          <w:rFonts w:ascii="Tahoma" w:hAnsi="Tahoma" w:cs="Tahoma"/>
          <w:color w:val="162937"/>
          <w:sz w:val="20"/>
          <w:szCs w:val="20"/>
        </w:rPr>
        <w:t>9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A publ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icação de edital de que trata o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artigo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anterior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poderá ser coletiva e deverá conter referência sumária do assunto e,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se tratar de edital de defesa e recurso, deverá constar ainda o montante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dos valores passíveis de devolução, quando for o caso.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40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No caso de notificação ocorrida por meio de edital, o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prazo para atender convocação, apresentar defesa e interpor recurso,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será contado a partir do primeiro dia útil após o prazo de quinze dias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da data da publicação do edital, e, recaindo em sábado, domingo ou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feriado, prorrogar-se-á para o primeiro dia útil seguinte.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AA6765" w:rsidRDefault="00AA6765" w:rsidP="001F03F6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41</w:t>
      </w:r>
      <w:r w:rsidRPr="00AA6765">
        <w:rPr>
          <w:rFonts w:ascii="Tahoma" w:hAnsi="Tahoma" w:cs="Tahoma"/>
          <w:color w:val="162937"/>
          <w:sz w:val="20"/>
          <w:szCs w:val="20"/>
        </w:rPr>
        <w:t>.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As comprovações de notificações por meio de AR, de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edital e da ciência entregues em mãos deverão, obrigatoriamente, ser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juntadas ao processo, com a finalidade de se evitar alegação de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nulidade no procedimento.</w:t>
      </w:r>
    </w:p>
    <w:p w:rsidR="001F03F6" w:rsidRDefault="001F03F6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0D5BF5" w:rsidRPr="00AA6765" w:rsidRDefault="00AA6765" w:rsidP="001F03F6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color w:val="162937"/>
          <w:sz w:val="20"/>
          <w:szCs w:val="20"/>
        </w:rPr>
        <w:t xml:space="preserve">Art. </w:t>
      </w:r>
      <w:r w:rsidR="00F83F73">
        <w:rPr>
          <w:rFonts w:ascii="Tahoma" w:hAnsi="Tahoma" w:cs="Tahoma"/>
          <w:color w:val="162937"/>
          <w:sz w:val="20"/>
          <w:szCs w:val="20"/>
        </w:rPr>
        <w:t>42</w:t>
      </w:r>
      <w:r w:rsidRPr="00AA6765">
        <w:rPr>
          <w:rFonts w:ascii="Tahoma" w:hAnsi="Tahoma" w:cs="Tahoma"/>
          <w:color w:val="162937"/>
          <w:sz w:val="20"/>
          <w:szCs w:val="20"/>
        </w:rPr>
        <w:t xml:space="preserve">. </w:t>
      </w:r>
      <w:r w:rsidR="001F03F6">
        <w:rPr>
          <w:rFonts w:ascii="Tahoma" w:hAnsi="Tahoma" w:cs="Tahoma"/>
          <w:color w:val="162937"/>
          <w:sz w:val="20"/>
          <w:szCs w:val="20"/>
        </w:rPr>
        <w:tab/>
      </w:r>
      <w:r w:rsidR="000D5BF5" w:rsidRPr="00AA6765">
        <w:rPr>
          <w:rFonts w:ascii="Tahoma" w:hAnsi="Tahoma" w:cs="Tahoma"/>
          <w:color w:val="162937"/>
          <w:sz w:val="20"/>
          <w:szCs w:val="20"/>
        </w:rPr>
        <w:t>Na falta de atendimento à convocação o benefício será</w:t>
      </w:r>
      <w:r w:rsidR="00C60EA9" w:rsidRPr="00AA6765">
        <w:rPr>
          <w:rFonts w:ascii="Tahoma" w:hAnsi="Tahoma" w:cs="Tahoma"/>
          <w:color w:val="162937"/>
          <w:sz w:val="20"/>
          <w:szCs w:val="20"/>
        </w:rPr>
        <w:t xml:space="preserve"> </w:t>
      </w:r>
      <w:r w:rsidR="000D5BF5" w:rsidRPr="00AA6765">
        <w:rPr>
          <w:rFonts w:ascii="Tahoma" w:hAnsi="Tahoma" w:cs="Tahoma"/>
          <w:color w:val="162937"/>
          <w:sz w:val="20"/>
          <w:szCs w:val="20"/>
        </w:rPr>
        <w:t>suspenso até o comparecimento do interessado.</w:t>
      </w:r>
    </w:p>
    <w:p w:rsid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9372EE" w:rsidRPr="00AA6765" w:rsidRDefault="009372EE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AA6765" w:rsidRPr="00AA6765" w:rsidRDefault="00AA6765" w:rsidP="00AA6765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 w:rsidRPr="00AA6765">
        <w:rPr>
          <w:rFonts w:ascii="Tahoma" w:hAnsi="Tahoma" w:cs="Tahoma"/>
          <w:color w:val="000000"/>
          <w:sz w:val="20"/>
          <w:szCs w:val="20"/>
        </w:rPr>
        <w:t>CAPÍTULO VI</w:t>
      </w:r>
      <w:r w:rsidR="00315B4C">
        <w:rPr>
          <w:rFonts w:ascii="Tahoma" w:hAnsi="Tahoma" w:cs="Tahoma"/>
          <w:color w:val="000000"/>
          <w:sz w:val="20"/>
          <w:szCs w:val="20"/>
        </w:rPr>
        <w:t>I</w:t>
      </w:r>
      <w:r w:rsidRPr="00AA6765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AA6765">
        <w:rPr>
          <w:rFonts w:ascii="Tahoma" w:hAnsi="Tahoma" w:cs="Tahoma"/>
          <w:color w:val="162937"/>
          <w:sz w:val="20"/>
          <w:szCs w:val="20"/>
        </w:rPr>
        <w:t>DAS DISPOSIÇÕES FINAIS</w:t>
      </w:r>
    </w:p>
    <w:p w:rsidR="00AA6765" w:rsidRPr="00AA6765" w:rsidRDefault="00AA6765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62937"/>
          <w:sz w:val="20"/>
          <w:szCs w:val="20"/>
        </w:rPr>
      </w:pPr>
    </w:p>
    <w:p w:rsidR="00AA6765" w:rsidRPr="00AA6765" w:rsidRDefault="00AA6765" w:rsidP="001F03F6">
      <w:pPr>
        <w:pStyle w:val="corpo"/>
        <w:shd w:val="clear" w:color="auto" w:fill="FFFFFF"/>
        <w:spacing w:before="0" w:beforeAutospacing="0" w:after="150" w:afterAutospacing="0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AA6765">
        <w:rPr>
          <w:rFonts w:ascii="Tahoma" w:hAnsi="Tahoma" w:cs="Tahoma"/>
          <w:sz w:val="20"/>
          <w:szCs w:val="20"/>
        </w:rPr>
        <w:t xml:space="preserve">Art. </w:t>
      </w:r>
      <w:r w:rsidR="00F83F73">
        <w:rPr>
          <w:rFonts w:ascii="Tahoma" w:hAnsi="Tahoma" w:cs="Tahoma"/>
          <w:sz w:val="20"/>
          <w:szCs w:val="20"/>
        </w:rPr>
        <w:t>43</w:t>
      </w:r>
      <w:r w:rsidRPr="00AA6765">
        <w:rPr>
          <w:rFonts w:ascii="Tahoma" w:hAnsi="Tahoma" w:cs="Tahoma"/>
          <w:sz w:val="20"/>
          <w:szCs w:val="20"/>
        </w:rPr>
        <w:t xml:space="preserve">. </w:t>
      </w:r>
      <w:r w:rsidR="001F03F6">
        <w:rPr>
          <w:rFonts w:ascii="Tahoma" w:hAnsi="Tahoma" w:cs="Tahoma"/>
          <w:sz w:val="20"/>
          <w:szCs w:val="20"/>
        </w:rPr>
        <w:tab/>
      </w:r>
      <w:r w:rsidRPr="00AA6765">
        <w:rPr>
          <w:rFonts w:ascii="Tahoma" w:hAnsi="Tahoma" w:cs="Tahoma"/>
          <w:sz w:val="20"/>
          <w:szCs w:val="20"/>
        </w:rPr>
        <w:t>Aplicam-se subsidiariamente à presente Instrução Normativa, as disposições da Lei municipal nº 2551/2003, da Lei Complementar municipal nº 107/2006, da Lei Comp</w:t>
      </w:r>
      <w:r w:rsidR="006B79BC">
        <w:rPr>
          <w:rFonts w:ascii="Tahoma" w:hAnsi="Tahoma" w:cs="Tahoma"/>
          <w:sz w:val="20"/>
          <w:szCs w:val="20"/>
        </w:rPr>
        <w:t xml:space="preserve">lementar municipal nº 108/2006; do Código de Processo Civil e </w:t>
      </w:r>
      <w:r w:rsidR="006B79BC" w:rsidRPr="00F83F73">
        <w:rPr>
          <w:rFonts w:ascii="Tahoma" w:hAnsi="Tahoma" w:cs="Tahoma"/>
          <w:sz w:val="20"/>
          <w:szCs w:val="20"/>
        </w:rPr>
        <w:t>do Decreto nº 3.048/1999 que estabelece o Regulamento da Previdência Social.</w:t>
      </w:r>
      <w:r w:rsidR="006B79BC">
        <w:rPr>
          <w:rFonts w:ascii="Tahoma" w:hAnsi="Tahoma" w:cs="Tahoma"/>
          <w:sz w:val="20"/>
          <w:szCs w:val="20"/>
        </w:rPr>
        <w:t xml:space="preserve"> </w:t>
      </w:r>
    </w:p>
    <w:p w:rsidR="001F03F6" w:rsidRDefault="001F03F6" w:rsidP="00AA6765">
      <w:pPr>
        <w:pStyle w:val="corpo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0"/>
          <w:szCs w:val="20"/>
        </w:rPr>
      </w:pPr>
    </w:p>
    <w:p w:rsidR="00AA6765" w:rsidRPr="00AA6765" w:rsidRDefault="00AA6765" w:rsidP="001F03F6">
      <w:pPr>
        <w:pStyle w:val="corpo"/>
        <w:shd w:val="clear" w:color="auto" w:fill="FFFFFF"/>
        <w:spacing w:before="0" w:beforeAutospacing="0" w:after="150" w:afterAutospacing="0"/>
        <w:ind w:left="1410" w:hanging="1410"/>
        <w:jc w:val="both"/>
        <w:rPr>
          <w:rFonts w:ascii="Tahoma" w:hAnsi="Tahoma" w:cs="Tahoma"/>
          <w:color w:val="162937"/>
          <w:sz w:val="20"/>
          <w:szCs w:val="20"/>
        </w:rPr>
      </w:pPr>
      <w:r w:rsidRPr="00AA6765">
        <w:rPr>
          <w:rFonts w:ascii="Tahoma" w:hAnsi="Tahoma" w:cs="Tahoma"/>
          <w:sz w:val="20"/>
          <w:szCs w:val="20"/>
        </w:rPr>
        <w:t xml:space="preserve">Art. </w:t>
      </w:r>
      <w:r w:rsidR="00F83F73">
        <w:rPr>
          <w:rFonts w:ascii="Tahoma" w:hAnsi="Tahoma" w:cs="Tahoma"/>
          <w:sz w:val="20"/>
          <w:szCs w:val="20"/>
        </w:rPr>
        <w:t>44</w:t>
      </w:r>
      <w:r w:rsidRPr="00AA6765">
        <w:rPr>
          <w:rFonts w:ascii="Tahoma" w:hAnsi="Tahoma" w:cs="Tahoma"/>
          <w:sz w:val="20"/>
          <w:szCs w:val="20"/>
        </w:rPr>
        <w:t xml:space="preserve">. </w:t>
      </w:r>
      <w:r w:rsidR="001F03F6">
        <w:rPr>
          <w:rFonts w:ascii="Tahoma" w:hAnsi="Tahoma" w:cs="Tahoma"/>
          <w:sz w:val="20"/>
          <w:szCs w:val="20"/>
        </w:rPr>
        <w:tab/>
      </w:r>
      <w:r w:rsidRPr="00AA6765">
        <w:rPr>
          <w:rFonts w:ascii="Tahoma" w:hAnsi="Tahoma" w:cs="Tahoma"/>
          <w:sz w:val="20"/>
          <w:szCs w:val="20"/>
        </w:rPr>
        <w:t>Esta Instrução Normativa entra em vigor na d</w:t>
      </w:r>
      <w:r w:rsidR="000160DA">
        <w:rPr>
          <w:rFonts w:ascii="Tahoma" w:hAnsi="Tahoma" w:cs="Tahoma"/>
          <w:sz w:val="20"/>
          <w:szCs w:val="20"/>
        </w:rPr>
        <w:t>ata de sua publicação, sendo que eventuais omissões deverão ser supridas pelo Conselho Curador</w:t>
      </w:r>
      <w:r w:rsidRPr="00AA6765">
        <w:rPr>
          <w:rFonts w:ascii="Tahoma" w:hAnsi="Tahoma" w:cs="Tahoma"/>
          <w:sz w:val="20"/>
          <w:szCs w:val="20"/>
        </w:rPr>
        <w:t>.</w:t>
      </w:r>
    </w:p>
    <w:p w:rsidR="007F28B3" w:rsidRDefault="007F28B3" w:rsidP="005B612C">
      <w:pPr>
        <w:rPr>
          <w:rFonts w:ascii="Tahoma" w:hAnsi="Tahoma" w:cs="Tahoma"/>
          <w:sz w:val="20"/>
          <w:szCs w:val="20"/>
        </w:rPr>
      </w:pPr>
    </w:p>
    <w:p w:rsidR="001F03F6" w:rsidRPr="001F03F6" w:rsidRDefault="001F03F6" w:rsidP="001F03F6">
      <w:pPr>
        <w:jc w:val="center"/>
        <w:rPr>
          <w:rFonts w:ascii="Tahoma" w:hAnsi="Tahoma" w:cs="Tahoma"/>
          <w:sz w:val="20"/>
          <w:szCs w:val="20"/>
        </w:rPr>
      </w:pPr>
      <w:r w:rsidRPr="001F03F6">
        <w:rPr>
          <w:rFonts w:ascii="Tahoma" w:hAnsi="Tahoma" w:cs="Tahoma"/>
          <w:sz w:val="20"/>
          <w:szCs w:val="20"/>
        </w:rPr>
        <w:t>Dourados</w:t>
      </w:r>
      <w:r>
        <w:rPr>
          <w:rFonts w:ascii="Tahoma" w:hAnsi="Tahoma" w:cs="Tahoma"/>
          <w:sz w:val="20"/>
          <w:szCs w:val="20"/>
        </w:rPr>
        <w:t>/MS</w:t>
      </w:r>
      <w:r w:rsidRPr="001F03F6">
        <w:rPr>
          <w:rFonts w:ascii="Tahoma" w:hAnsi="Tahoma" w:cs="Tahoma"/>
          <w:sz w:val="20"/>
          <w:szCs w:val="20"/>
        </w:rPr>
        <w:t xml:space="preserve">, </w:t>
      </w:r>
      <w:r w:rsidR="00F83F73">
        <w:rPr>
          <w:rFonts w:ascii="Tahoma" w:hAnsi="Tahoma" w:cs="Tahoma"/>
          <w:sz w:val="20"/>
          <w:szCs w:val="20"/>
        </w:rPr>
        <w:t>02</w:t>
      </w:r>
      <w:r w:rsidRPr="001F03F6">
        <w:rPr>
          <w:rFonts w:ascii="Tahoma" w:hAnsi="Tahoma" w:cs="Tahoma"/>
          <w:sz w:val="20"/>
          <w:szCs w:val="20"/>
        </w:rPr>
        <w:t xml:space="preserve"> de </w:t>
      </w:r>
      <w:r w:rsidR="00F83F73">
        <w:rPr>
          <w:rFonts w:ascii="Tahoma" w:hAnsi="Tahoma" w:cs="Tahoma"/>
          <w:sz w:val="20"/>
          <w:szCs w:val="20"/>
        </w:rPr>
        <w:t>setembr</w:t>
      </w:r>
      <w:r>
        <w:rPr>
          <w:rFonts w:ascii="Tahoma" w:hAnsi="Tahoma" w:cs="Tahoma"/>
          <w:sz w:val="20"/>
          <w:szCs w:val="20"/>
        </w:rPr>
        <w:t>o</w:t>
      </w:r>
      <w:r w:rsidRPr="001F03F6">
        <w:rPr>
          <w:rFonts w:ascii="Tahoma" w:hAnsi="Tahoma" w:cs="Tahoma"/>
          <w:sz w:val="20"/>
          <w:szCs w:val="20"/>
        </w:rPr>
        <w:t xml:space="preserve"> de 20</w:t>
      </w:r>
      <w:r>
        <w:rPr>
          <w:rFonts w:ascii="Tahoma" w:hAnsi="Tahoma" w:cs="Tahoma"/>
          <w:sz w:val="20"/>
          <w:szCs w:val="20"/>
        </w:rPr>
        <w:t>21</w:t>
      </w:r>
      <w:r w:rsidRPr="001F03F6">
        <w:rPr>
          <w:rFonts w:ascii="Tahoma" w:hAnsi="Tahoma" w:cs="Tahoma"/>
          <w:sz w:val="20"/>
          <w:szCs w:val="20"/>
        </w:rPr>
        <w:t>.</w:t>
      </w:r>
    </w:p>
    <w:p w:rsidR="009372EE" w:rsidRDefault="009372EE" w:rsidP="009372EE">
      <w:pPr>
        <w:rPr>
          <w:rFonts w:ascii="Tahoma" w:hAnsi="Tahoma" w:cs="Tahoma"/>
          <w:sz w:val="20"/>
          <w:szCs w:val="20"/>
        </w:rPr>
      </w:pPr>
    </w:p>
    <w:p w:rsidR="009372EE" w:rsidRPr="009372EE" w:rsidRDefault="009372EE" w:rsidP="009372EE">
      <w:pPr>
        <w:spacing w:before="0" w:after="0"/>
        <w:jc w:val="center"/>
        <w:rPr>
          <w:rFonts w:ascii="Tahoma" w:hAnsi="Tahoma" w:cs="Tahoma"/>
          <w:b/>
          <w:sz w:val="20"/>
          <w:szCs w:val="20"/>
        </w:rPr>
      </w:pPr>
      <w:r w:rsidRPr="009372EE">
        <w:rPr>
          <w:rFonts w:ascii="Tahoma" w:hAnsi="Tahoma" w:cs="Tahoma"/>
          <w:b/>
          <w:sz w:val="20"/>
          <w:szCs w:val="20"/>
        </w:rPr>
        <w:t>Hélio do Nascimento</w:t>
      </w:r>
    </w:p>
    <w:p w:rsidR="001D75F5" w:rsidRPr="009372EE" w:rsidRDefault="001F03F6" w:rsidP="009372EE">
      <w:pPr>
        <w:spacing w:before="0" w:after="0"/>
        <w:jc w:val="center"/>
        <w:rPr>
          <w:b/>
        </w:rPr>
      </w:pPr>
      <w:r w:rsidRPr="009372EE">
        <w:rPr>
          <w:rFonts w:ascii="Tahoma" w:hAnsi="Tahoma" w:cs="Tahoma"/>
          <w:b/>
          <w:sz w:val="20"/>
          <w:szCs w:val="20"/>
        </w:rPr>
        <w:t>Presidente do Conselho Curador</w:t>
      </w:r>
    </w:p>
    <w:p w:rsidR="001D75F5" w:rsidRPr="001D75F5" w:rsidRDefault="001D75F5" w:rsidP="009372EE">
      <w:pPr>
        <w:rPr>
          <w:b/>
        </w:rPr>
      </w:pPr>
    </w:p>
    <w:sectPr w:rsidR="001D75F5" w:rsidRPr="001D75F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BC" w:rsidRDefault="006B79BC" w:rsidP="006B79BC">
      <w:pPr>
        <w:spacing w:before="0" w:after="0" w:line="240" w:lineRule="auto"/>
      </w:pPr>
      <w:r>
        <w:separator/>
      </w:r>
    </w:p>
  </w:endnote>
  <w:endnote w:type="continuationSeparator" w:id="0">
    <w:p w:rsidR="006B79BC" w:rsidRDefault="006B79BC" w:rsidP="006B79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BC" w:rsidRDefault="006B79BC" w:rsidP="006B79BC">
      <w:pPr>
        <w:spacing w:before="0" w:after="0" w:line="240" w:lineRule="auto"/>
      </w:pPr>
      <w:r>
        <w:separator/>
      </w:r>
    </w:p>
  </w:footnote>
  <w:footnote w:type="continuationSeparator" w:id="0">
    <w:p w:rsidR="006B79BC" w:rsidRDefault="006B79BC" w:rsidP="006B79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BC" w:rsidRDefault="006B79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BC" w:rsidRDefault="006B79BC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6B79BC" w:rsidTr="00294C86">
      <w:tc>
        <w:tcPr>
          <w:tcW w:w="4247" w:type="dxa"/>
        </w:tcPr>
        <w:p w:rsidR="006B79BC" w:rsidRDefault="006B79B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4E1229B" wp14:editId="0BF960BD">
                <wp:extent cx="2381250" cy="1133475"/>
                <wp:effectExtent l="0" t="0" r="0" b="9525"/>
                <wp:docPr id="7" name="Imagem 7" descr="logo-previ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revi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6B79BC" w:rsidRDefault="006B79BC" w:rsidP="00294C86">
          <w:pPr>
            <w:pStyle w:val="Cabealho"/>
            <w:spacing w:line="360" w:lineRule="auto"/>
            <w:rPr>
              <w:b/>
              <w:sz w:val="18"/>
              <w:szCs w:val="18"/>
            </w:rPr>
          </w:pPr>
        </w:p>
        <w:p w:rsidR="006B79BC" w:rsidRDefault="006B79BC" w:rsidP="006B79BC">
          <w:pPr>
            <w:pStyle w:val="Cabealho"/>
            <w:spacing w:line="360" w:lineRule="auto"/>
            <w:jc w:val="center"/>
            <w:rPr>
              <w:b/>
              <w:sz w:val="18"/>
              <w:szCs w:val="18"/>
            </w:rPr>
          </w:pPr>
          <w:r w:rsidRPr="00A8772D">
            <w:rPr>
              <w:b/>
              <w:sz w:val="18"/>
              <w:szCs w:val="18"/>
            </w:rPr>
            <w:t>INSTITUTO DE PREVIDÊNCIA</w:t>
          </w:r>
          <w:r>
            <w:rPr>
              <w:b/>
              <w:sz w:val="18"/>
              <w:szCs w:val="18"/>
            </w:rPr>
            <w:t xml:space="preserve"> </w:t>
          </w:r>
          <w:r w:rsidRPr="00A8772D">
            <w:rPr>
              <w:b/>
              <w:sz w:val="18"/>
              <w:szCs w:val="18"/>
            </w:rPr>
            <w:t>SOCIAL DOS SERVIDORES DO MUNICÍPIO DE DOURADOS</w:t>
          </w:r>
          <w:r>
            <w:rPr>
              <w:b/>
              <w:sz w:val="18"/>
              <w:szCs w:val="18"/>
            </w:rPr>
            <w:t xml:space="preserve">/MS – </w:t>
          </w:r>
          <w:r w:rsidRPr="00A8772D">
            <w:rPr>
              <w:b/>
              <w:sz w:val="18"/>
              <w:szCs w:val="18"/>
            </w:rPr>
            <w:t>PREVID</w:t>
          </w:r>
          <w:r>
            <w:rPr>
              <w:b/>
              <w:sz w:val="18"/>
              <w:szCs w:val="18"/>
            </w:rPr>
            <w:t xml:space="preserve"> </w:t>
          </w:r>
        </w:p>
        <w:p w:rsidR="006B79BC" w:rsidRDefault="006B79BC" w:rsidP="006B79BC">
          <w:pPr>
            <w:pStyle w:val="Cabealho"/>
            <w:spacing w:line="360" w:lineRule="auto"/>
            <w:jc w:val="center"/>
            <w:rPr>
              <w:sz w:val="18"/>
              <w:szCs w:val="18"/>
            </w:rPr>
          </w:pPr>
          <w:r w:rsidRPr="00384D43">
            <w:rPr>
              <w:sz w:val="18"/>
              <w:szCs w:val="18"/>
            </w:rPr>
            <w:t>Criado</w:t>
          </w:r>
          <w:r w:rsidRPr="00075C9F">
            <w:rPr>
              <w:b/>
              <w:sz w:val="18"/>
              <w:szCs w:val="18"/>
            </w:rPr>
            <w:t xml:space="preserve"> </w:t>
          </w:r>
          <w:r w:rsidRPr="00B632C6">
            <w:rPr>
              <w:sz w:val="18"/>
              <w:szCs w:val="18"/>
            </w:rPr>
            <w:t>pela L</w:t>
          </w:r>
          <w:r>
            <w:rPr>
              <w:sz w:val="18"/>
              <w:szCs w:val="18"/>
            </w:rPr>
            <w:t xml:space="preserve">ei </w:t>
          </w:r>
          <w:r w:rsidRPr="00B632C6">
            <w:rPr>
              <w:sz w:val="18"/>
              <w:szCs w:val="18"/>
            </w:rPr>
            <w:t>C</w:t>
          </w:r>
          <w:r>
            <w:rPr>
              <w:sz w:val="18"/>
              <w:szCs w:val="18"/>
            </w:rPr>
            <w:t>omplementar</w:t>
          </w:r>
          <w:r w:rsidRPr="00B632C6">
            <w:rPr>
              <w:sz w:val="18"/>
              <w:szCs w:val="18"/>
            </w:rPr>
            <w:t xml:space="preserve"> nº. 108 d</w:t>
          </w:r>
          <w:r>
            <w:rPr>
              <w:sz w:val="18"/>
              <w:szCs w:val="18"/>
            </w:rPr>
            <w:t xml:space="preserve">e 27/12/2006  </w:t>
          </w:r>
          <w:r w:rsidRPr="00B632C6">
            <w:rPr>
              <w:sz w:val="18"/>
              <w:szCs w:val="18"/>
            </w:rPr>
            <w:t xml:space="preserve"> </w:t>
          </w:r>
        </w:p>
        <w:p w:rsidR="006B79BC" w:rsidRPr="006B79BC" w:rsidRDefault="006B79BC" w:rsidP="006B79BC">
          <w:pPr>
            <w:pStyle w:val="Cabealh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CNPJ 08.797.960/0001-36</w:t>
          </w:r>
        </w:p>
      </w:tc>
    </w:tr>
  </w:tbl>
  <w:p w:rsidR="006B79BC" w:rsidRDefault="006B79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BC" w:rsidRDefault="006B79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F5"/>
    <w:rsid w:val="000160DA"/>
    <w:rsid w:val="000A6A0B"/>
    <w:rsid w:val="000D5BF5"/>
    <w:rsid w:val="0019294D"/>
    <w:rsid w:val="001C59C2"/>
    <w:rsid w:val="001D75F5"/>
    <w:rsid w:val="001F03F6"/>
    <w:rsid w:val="00294C86"/>
    <w:rsid w:val="002C2654"/>
    <w:rsid w:val="00315B4C"/>
    <w:rsid w:val="00320027"/>
    <w:rsid w:val="003913DB"/>
    <w:rsid w:val="004654B0"/>
    <w:rsid w:val="004A4AA2"/>
    <w:rsid w:val="00540D26"/>
    <w:rsid w:val="005B612C"/>
    <w:rsid w:val="006127B3"/>
    <w:rsid w:val="00641743"/>
    <w:rsid w:val="006B79BC"/>
    <w:rsid w:val="007F28B3"/>
    <w:rsid w:val="00885AB8"/>
    <w:rsid w:val="008A24C8"/>
    <w:rsid w:val="00917D29"/>
    <w:rsid w:val="00920788"/>
    <w:rsid w:val="009372EE"/>
    <w:rsid w:val="0098428B"/>
    <w:rsid w:val="009A33BE"/>
    <w:rsid w:val="009B3760"/>
    <w:rsid w:val="00AA6765"/>
    <w:rsid w:val="00B17BF4"/>
    <w:rsid w:val="00BC761C"/>
    <w:rsid w:val="00C60EA9"/>
    <w:rsid w:val="00CD46B9"/>
    <w:rsid w:val="00D8782C"/>
    <w:rsid w:val="00E307BA"/>
    <w:rsid w:val="00F5540A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A936C1-1B19-4455-8030-F3ABD00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0D5B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D5B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5B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A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B79B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9BC"/>
  </w:style>
  <w:style w:type="paragraph" w:styleId="Rodap">
    <w:name w:val="footer"/>
    <w:basedOn w:val="Normal"/>
    <w:link w:val="RodapChar"/>
    <w:uiPriority w:val="99"/>
    <w:unhideWhenUsed/>
    <w:rsid w:val="006B79B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9BC"/>
  </w:style>
  <w:style w:type="table" w:styleId="Tabelacomgrade">
    <w:name w:val="Table Grid"/>
    <w:basedOn w:val="Tabelanormal"/>
    <w:uiPriority w:val="39"/>
    <w:rsid w:val="006B79B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9487-F9B9-4618-815F-BE7DEB5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2204</Words>
  <Characters>11903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Matheus Medina</cp:lastModifiedBy>
  <cp:revision>6</cp:revision>
  <cp:lastPrinted>2021-09-02T14:11:00Z</cp:lastPrinted>
  <dcterms:created xsi:type="dcterms:W3CDTF">2021-08-12T12:22:00Z</dcterms:created>
  <dcterms:modified xsi:type="dcterms:W3CDTF">2021-09-16T13:17:00Z</dcterms:modified>
</cp:coreProperties>
</file>